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Calibri" w:hAnsi="Calibri" w:cs="Calibri"/>
          <w:b/>
          <w:bCs/>
          <w:sz w:val="32"/>
          <w:szCs w:val="32"/>
        </w:rPr>
      </w:pPr>
      <w:r>
        <w:rPr>
          <w:rFonts w:hint="default" w:ascii="Calibri" w:hAnsi="Calibri" w:cs="Calibri"/>
          <w:b/>
          <w:bCs/>
          <w:sz w:val="32"/>
          <w:szCs w:val="32"/>
        </w:rPr>
        <w:t>Fenix TK</w:t>
      </w:r>
      <w:r>
        <w:rPr>
          <w:rFonts w:hint="default" w:ascii="Calibri" w:hAnsi="Calibri" w:cs="Calibri"/>
          <w:b/>
          <w:bCs/>
          <w:sz w:val="32"/>
          <w:szCs w:val="32"/>
          <w:lang w:val="en-US" w:eastAsia="zh-CN"/>
        </w:rPr>
        <w:t>20R</w:t>
      </w:r>
      <w:r>
        <w:rPr>
          <w:rFonts w:hint="default" w:ascii="Calibri" w:hAnsi="Calibri" w:cs="Calibri"/>
          <w:b/>
          <w:bCs/>
          <w:sz w:val="32"/>
          <w:szCs w:val="32"/>
        </w:rPr>
        <w:t xml:space="preserve"> V2.0 Flashlight</w:t>
      </w:r>
    </w:p>
    <w:p>
      <w:pPr>
        <w:spacing w:line="360" w:lineRule="auto"/>
        <w:rPr>
          <w:rFonts w:hint="default" w:ascii="Calibri" w:hAnsi="Calibri" w:cs="Calibri"/>
          <w:szCs w:val="21"/>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Technical Parameters </w:t>
      </w:r>
    </w:p>
    <w:tbl>
      <w:tblPr>
        <w:tblStyle w:val="4"/>
        <w:tblW w:w="9438" w:type="dxa"/>
        <w:tblInd w:w="-3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50"/>
        <w:gridCol w:w="1325"/>
        <w:gridCol w:w="1350"/>
        <w:gridCol w:w="1325"/>
        <w:gridCol w:w="1325"/>
        <w:gridCol w:w="1363"/>
        <w:gridCol w:w="1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25" w:hRule="atLeast"/>
        </w:trPr>
        <w:tc>
          <w:tcPr>
            <w:tcW w:w="1550" w:type="dxa"/>
            <w:tcBorders>
              <w:bottom w:val="single" w:color="auto" w:sz="8" w:space="0"/>
            </w:tcBorders>
            <w:vAlign w:val="center"/>
          </w:tcPr>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szCs w:val="21"/>
              </w:rPr>
              <w:t>ANSI/PLATO FL1</w:t>
            </w:r>
          </w:p>
        </w:tc>
        <w:tc>
          <w:tcPr>
            <w:tcW w:w="1325" w:type="dxa"/>
            <w:shd w:val="clear" w:color="auto" w:fill="auto"/>
            <w:vAlign w:val="center"/>
          </w:tcPr>
          <w:p>
            <w:pPr>
              <w:tabs>
                <w:tab w:val="left" w:pos="2700"/>
              </w:tabs>
              <w:spacing w:line="360" w:lineRule="auto"/>
              <w:jc w:val="center"/>
              <w:rPr>
                <w:rFonts w:hint="default" w:ascii="Calibri" w:hAnsi="Calibri" w:eastAsia="微软雅黑" w:cs="Calibri"/>
                <w:b/>
                <w:szCs w:val="21"/>
                <w:highlight w:val="yellow"/>
              </w:rPr>
            </w:pPr>
            <w:r>
              <w:rPr>
                <w:rFonts w:hint="default" w:ascii="Calibri" w:hAnsi="Calibri" w:eastAsia="微软雅黑" w:cs="Calibri"/>
                <w:b/>
                <w:szCs w:val="21"/>
              </w:rPr>
              <w:t>Turbo</w:t>
            </w:r>
          </w:p>
        </w:tc>
        <w:tc>
          <w:tcPr>
            <w:tcW w:w="1350" w:type="dxa"/>
            <w:shd w:val="clear" w:color="auto" w:fill="auto"/>
            <w:vAlign w:val="center"/>
          </w:tcPr>
          <w:p>
            <w:pPr>
              <w:tabs>
                <w:tab w:val="left" w:pos="2700"/>
              </w:tabs>
              <w:spacing w:line="360" w:lineRule="auto"/>
              <w:jc w:val="center"/>
              <w:rPr>
                <w:rFonts w:hint="default" w:ascii="Calibri" w:hAnsi="Calibri" w:eastAsia="微软雅黑" w:cs="Calibri"/>
                <w:b/>
                <w:szCs w:val="21"/>
                <w:highlight w:val="yellow"/>
              </w:rPr>
            </w:pPr>
            <w:r>
              <w:rPr>
                <w:rFonts w:hint="default" w:ascii="Calibri" w:hAnsi="Calibri" w:eastAsia="微软雅黑" w:cs="Calibri"/>
                <w:b/>
                <w:szCs w:val="21"/>
              </w:rPr>
              <w:t>High</w:t>
            </w:r>
          </w:p>
        </w:tc>
        <w:tc>
          <w:tcPr>
            <w:tcW w:w="1325" w:type="dxa"/>
            <w:tcBorders>
              <w:right w:val="single" w:color="auto" w:sz="4" w:space="0"/>
            </w:tcBorders>
            <w:shd w:val="clear" w:color="auto" w:fill="auto"/>
            <w:vAlign w:val="center"/>
          </w:tcPr>
          <w:p>
            <w:pPr>
              <w:tabs>
                <w:tab w:val="left" w:pos="2700"/>
              </w:tabs>
              <w:spacing w:line="360" w:lineRule="auto"/>
              <w:jc w:val="center"/>
              <w:rPr>
                <w:rFonts w:hint="default" w:ascii="Calibri" w:hAnsi="Calibri" w:eastAsia="微软雅黑" w:cs="Calibri"/>
                <w:b/>
                <w:szCs w:val="21"/>
                <w:highlight w:val="yellow"/>
              </w:rPr>
            </w:pPr>
            <w:r>
              <w:rPr>
                <w:rFonts w:hint="default" w:ascii="Calibri" w:hAnsi="Calibri" w:eastAsia="微软雅黑" w:cs="Calibri"/>
                <w:b/>
                <w:szCs w:val="21"/>
              </w:rPr>
              <w:t>Med</w:t>
            </w:r>
          </w:p>
        </w:tc>
        <w:tc>
          <w:tcPr>
            <w:tcW w:w="1325" w:type="dxa"/>
            <w:tcBorders>
              <w:right w:val="single" w:color="auto" w:sz="4" w:space="0"/>
            </w:tcBorders>
            <w:shd w:val="clear" w:color="auto" w:fill="auto"/>
            <w:vAlign w:val="center"/>
          </w:tcPr>
          <w:p>
            <w:pPr>
              <w:tabs>
                <w:tab w:val="left" w:pos="2700"/>
              </w:tabs>
              <w:spacing w:line="360" w:lineRule="auto"/>
              <w:jc w:val="center"/>
              <w:rPr>
                <w:rFonts w:hint="default" w:ascii="Calibri" w:hAnsi="Calibri" w:eastAsia="微软雅黑" w:cs="Calibri"/>
                <w:b/>
                <w:szCs w:val="21"/>
                <w:highlight w:val="yellow"/>
              </w:rPr>
            </w:pPr>
            <w:r>
              <w:rPr>
                <w:rFonts w:hint="default" w:ascii="Calibri" w:hAnsi="Calibri" w:eastAsia="微软雅黑" w:cs="Calibri"/>
                <w:b/>
                <w:szCs w:val="21"/>
              </w:rPr>
              <w:t>Low</w:t>
            </w:r>
          </w:p>
        </w:tc>
        <w:tc>
          <w:tcPr>
            <w:tcW w:w="1363" w:type="dxa"/>
            <w:tcBorders>
              <w:right w:val="single" w:color="auto" w:sz="4" w:space="0"/>
            </w:tcBorders>
            <w:shd w:val="clear" w:color="auto" w:fill="auto"/>
            <w:vAlign w:val="center"/>
          </w:tcPr>
          <w:p>
            <w:pPr>
              <w:tabs>
                <w:tab w:val="left" w:pos="2700"/>
              </w:tabs>
              <w:spacing w:line="360" w:lineRule="auto"/>
              <w:jc w:val="center"/>
              <w:rPr>
                <w:rFonts w:hint="default" w:ascii="Calibri" w:hAnsi="Calibri" w:eastAsia="微软雅黑" w:cs="Calibri"/>
                <w:b/>
                <w:szCs w:val="21"/>
              </w:rPr>
            </w:pPr>
            <w:r>
              <w:rPr>
                <w:rFonts w:hint="default" w:ascii="Calibri" w:hAnsi="Calibri" w:eastAsia="微软雅黑" w:cs="Calibri"/>
                <w:b/>
                <w:szCs w:val="21"/>
              </w:rPr>
              <w:t>ECO</w:t>
            </w:r>
          </w:p>
        </w:tc>
        <w:tc>
          <w:tcPr>
            <w:tcW w:w="1200" w:type="dxa"/>
            <w:tcBorders>
              <w:right w:val="single" w:color="auto" w:sz="4" w:space="0"/>
            </w:tcBorders>
            <w:shd w:val="clear" w:color="auto" w:fill="auto"/>
            <w:vAlign w:val="center"/>
          </w:tcPr>
          <w:p>
            <w:pPr>
              <w:tabs>
                <w:tab w:val="left" w:pos="2700"/>
              </w:tabs>
              <w:spacing w:line="360" w:lineRule="auto"/>
              <w:jc w:val="center"/>
              <w:rPr>
                <w:rFonts w:hint="default" w:ascii="Calibri" w:hAnsi="Calibri" w:eastAsia="微软雅黑" w:cs="Calibri"/>
                <w:b/>
                <w:szCs w:val="21"/>
              </w:rPr>
            </w:pPr>
            <w:r>
              <w:rPr>
                <w:rFonts w:hint="default" w:ascii="Calibri" w:hAnsi="Calibri" w:eastAsia="微软雅黑" w:cs="Calibri"/>
                <w:b/>
                <w:szCs w:val="21"/>
              </w:rPr>
              <w:t>Strobe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8" w:hRule="atLeast"/>
        </w:trPr>
        <w:tc>
          <w:tcPr>
            <w:tcW w:w="1550" w:type="dxa"/>
            <w:vAlign w:val="center"/>
          </w:tcPr>
          <w:p>
            <w:pPr>
              <w:widowControl/>
              <w:adjustRightInd w:val="0"/>
              <w:snapToGrid w:val="0"/>
              <w:spacing w:line="360" w:lineRule="auto"/>
              <w:jc w:val="center"/>
              <w:rPr>
                <w:rFonts w:hint="default" w:ascii="Calibri" w:hAnsi="Calibri" w:eastAsia="微软雅黑" w:cs="Calibri"/>
                <w:b/>
                <w:kern w:val="0"/>
                <w:szCs w:val="21"/>
              </w:rPr>
            </w:pPr>
            <w:r>
              <w:rPr>
                <w:rFonts w:hint="default" w:ascii="Calibri" w:hAnsi="Calibri" w:eastAsia="微软雅黑" w:cs="Calibri"/>
                <w:b/>
                <w:kern w:val="0"/>
                <w:szCs w:val="21"/>
              </w:rPr>
              <w:drawing>
                <wp:inline distT="0" distB="0" distL="0" distR="0">
                  <wp:extent cx="389890" cy="389890"/>
                  <wp:effectExtent l="0" t="0" r="10160" b="10160"/>
                  <wp:docPr id="5" name="图片 9"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图标-亮度128x128"/>
                          <pic:cNvPicPr>
                            <a:picLocks noChangeAspect="1" noChangeArrowheads="1"/>
                          </pic:cNvPicPr>
                        </pic:nvPicPr>
                        <pic:blipFill>
                          <a:blip r:embed="rId4"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kern w:val="0"/>
                <w:szCs w:val="21"/>
              </w:rPr>
              <w:t>Output</w:t>
            </w:r>
          </w:p>
        </w:tc>
        <w:tc>
          <w:tcPr>
            <w:tcW w:w="1325" w:type="dxa"/>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3</w:t>
            </w:r>
            <w:r>
              <w:rPr>
                <w:rFonts w:hint="eastAsia" w:ascii="Calibri" w:hAnsi="Calibri" w:eastAsia="微软雅黑" w:cs="Calibri"/>
                <w:kern w:val="0"/>
                <w:szCs w:val="21"/>
                <w:lang w:val="en-US" w:eastAsia="zh-CN"/>
              </w:rPr>
              <w:t>0</w:t>
            </w:r>
            <w:r>
              <w:rPr>
                <w:rFonts w:hint="default" w:ascii="Calibri" w:hAnsi="Calibri" w:eastAsia="微软雅黑" w:cs="Calibri"/>
                <w:kern w:val="0"/>
                <w:szCs w:val="21"/>
              </w:rPr>
              <w:t>00</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c>
          <w:tcPr>
            <w:tcW w:w="1350" w:type="dxa"/>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1000</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c>
          <w:tcPr>
            <w:tcW w:w="1325" w:type="dxa"/>
            <w:tcBorders>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350</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c>
          <w:tcPr>
            <w:tcW w:w="1325" w:type="dxa"/>
            <w:tcBorders>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150</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c>
          <w:tcPr>
            <w:tcW w:w="1363" w:type="dxa"/>
            <w:tcBorders>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 xml:space="preserve">30 </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c>
          <w:tcPr>
            <w:tcW w:w="1200" w:type="dxa"/>
            <w:tcBorders>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3</w:t>
            </w:r>
            <w:r>
              <w:rPr>
                <w:rFonts w:hint="eastAsia" w:ascii="Calibri" w:hAnsi="Calibri" w:eastAsia="微软雅黑" w:cs="Calibri"/>
                <w:kern w:val="0"/>
                <w:szCs w:val="21"/>
                <w:lang w:val="en-US" w:eastAsia="zh-CN"/>
              </w:rPr>
              <w:t>0</w:t>
            </w:r>
            <w:r>
              <w:rPr>
                <w:rFonts w:hint="default" w:ascii="Calibri" w:hAnsi="Calibri" w:eastAsia="微软雅黑" w:cs="Calibri"/>
                <w:kern w:val="0"/>
                <w:szCs w:val="21"/>
              </w:rPr>
              <w:t>00</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550" w:type="dxa"/>
            <w:vAlign w:val="center"/>
          </w:tcPr>
          <w:p>
            <w:pPr>
              <w:adjustRightInd w:val="0"/>
              <w:snapToGrid w:val="0"/>
              <w:spacing w:line="360" w:lineRule="auto"/>
              <w:jc w:val="center"/>
              <w:rPr>
                <w:rFonts w:hint="default" w:ascii="Calibri" w:hAnsi="Calibri" w:eastAsia="微软雅黑" w:cs="Calibri"/>
                <w:b/>
                <w:kern w:val="0"/>
                <w:szCs w:val="21"/>
              </w:rPr>
            </w:pPr>
            <w:r>
              <w:rPr>
                <w:rFonts w:hint="default" w:ascii="Calibri" w:hAnsi="Calibri" w:eastAsia="微软雅黑" w:cs="Calibri"/>
                <w:b/>
                <w:kern w:val="0"/>
                <w:szCs w:val="21"/>
              </w:rPr>
              <w:drawing>
                <wp:inline distT="0" distB="0" distL="0" distR="0">
                  <wp:extent cx="389890" cy="389890"/>
                  <wp:effectExtent l="0" t="0" r="10160" b="10160"/>
                  <wp:docPr id="6" name="图片 10"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图标-续航128x128"/>
                          <pic:cNvPicPr>
                            <a:picLocks noChangeAspect="1" noChangeArrowheads="1"/>
                          </pic:cNvPicPr>
                        </pic:nvPicPr>
                        <pic:blipFill>
                          <a:blip r:embed="rId5"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kern w:val="0"/>
                <w:szCs w:val="21"/>
              </w:rPr>
              <w:t>Runtime</w:t>
            </w:r>
          </w:p>
        </w:tc>
        <w:tc>
          <w:tcPr>
            <w:tcW w:w="1325" w:type="dxa"/>
            <w:tcBorders>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default" w:ascii="Calibri" w:hAnsi="Calibri" w:eastAsia="微软雅黑" w:cs="Calibri"/>
                <w:szCs w:val="21"/>
              </w:rPr>
              <w:t>2 hours</w:t>
            </w:r>
          </w:p>
          <w:p>
            <w:pPr>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5</w:t>
            </w:r>
            <w:r>
              <w:rPr>
                <w:rFonts w:hint="default" w:ascii="Calibri" w:hAnsi="Calibri" w:eastAsia="微软雅黑" w:cs="Calibri"/>
                <w:szCs w:val="21"/>
              </w:rPr>
              <w:t>0 minutes *</w:t>
            </w:r>
          </w:p>
        </w:tc>
        <w:tc>
          <w:tcPr>
            <w:tcW w:w="1350" w:type="dxa"/>
            <w:tcBorders>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3</w:t>
            </w:r>
            <w:r>
              <w:rPr>
                <w:rFonts w:hint="default" w:ascii="Calibri" w:hAnsi="Calibri" w:eastAsia="微软雅黑" w:cs="Calibri"/>
                <w:szCs w:val="21"/>
              </w:rPr>
              <w:t xml:space="preserve"> hours</w:t>
            </w:r>
          </w:p>
          <w:p>
            <w:pPr>
              <w:spacing w:line="360" w:lineRule="auto"/>
              <w:jc w:val="center"/>
              <w:rPr>
                <w:rFonts w:hint="eastAsia" w:ascii="Calibri" w:hAnsi="Calibri" w:eastAsia="微软雅黑" w:cs="Calibri"/>
                <w:szCs w:val="21"/>
                <w:lang w:val="en-US" w:eastAsia="zh-CN"/>
              </w:rPr>
            </w:pPr>
            <w:r>
              <w:rPr>
                <w:rFonts w:hint="eastAsia" w:ascii="Calibri" w:hAnsi="Calibri" w:eastAsia="微软雅黑" w:cs="Calibri"/>
                <w:szCs w:val="21"/>
                <w:lang w:val="en-US" w:eastAsia="zh-CN"/>
              </w:rPr>
              <w:t>10 minutes</w:t>
            </w:r>
          </w:p>
        </w:tc>
        <w:tc>
          <w:tcPr>
            <w:tcW w:w="1325"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7</w:t>
            </w:r>
            <w:r>
              <w:rPr>
                <w:rFonts w:hint="default" w:ascii="Calibri" w:hAnsi="Calibri" w:eastAsia="微软雅黑" w:cs="Calibri"/>
                <w:szCs w:val="21"/>
              </w:rPr>
              <w:t xml:space="preserve"> hours</w:t>
            </w:r>
          </w:p>
        </w:tc>
        <w:tc>
          <w:tcPr>
            <w:tcW w:w="1325"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21</w:t>
            </w:r>
            <w:r>
              <w:rPr>
                <w:rFonts w:hint="default" w:ascii="Calibri" w:hAnsi="Calibri" w:eastAsia="微软雅黑" w:cs="Calibri"/>
                <w:szCs w:val="21"/>
              </w:rPr>
              <w:t xml:space="preserve"> hours</w:t>
            </w:r>
          </w:p>
          <w:p>
            <w:pPr>
              <w:spacing w:line="360" w:lineRule="auto"/>
              <w:jc w:val="center"/>
              <w:rPr>
                <w:rFonts w:hint="eastAsia" w:ascii="Calibri" w:hAnsi="Calibri" w:eastAsia="微软雅黑" w:cs="Calibri"/>
                <w:szCs w:val="21"/>
                <w:lang w:val="en-US" w:eastAsia="zh-CN"/>
              </w:rPr>
            </w:pPr>
            <w:r>
              <w:rPr>
                <w:rFonts w:hint="eastAsia" w:ascii="Calibri" w:hAnsi="Calibri" w:eastAsia="微软雅黑" w:cs="Calibri"/>
                <w:szCs w:val="21"/>
                <w:lang w:val="en-US" w:eastAsia="zh-CN"/>
              </w:rPr>
              <w:t>20 minutes</w:t>
            </w:r>
          </w:p>
        </w:tc>
        <w:tc>
          <w:tcPr>
            <w:tcW w:w="1363"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4</w:t>
            </w:r>
            <w:r>
              <w:rPr>
                <w:rFonts w:hint="eastAsia" w:ascii="Calibri" w:hAnsi="Calibri" w:eastAsia="微软雅黑" w:cs="Calibri"/>
                <w:kern w:val="0"/>
                <w:szCs w:val="21"/>
                <w:lang w:val="en-US" w:eastAsia="zh-CN"/>
              </w:rPr>
              <w:t>8</w:t>
            </w:r>
            <w:r>
              <w:rPr>
                <w:rFonts w:hint="default" w:ascii="Calibri" w:hAnsi="Calibri" w:eastAsia="微软雅黑" w:cs="Calibri"/>
                <w:kern w:val="0"/>
                <w:szCs w:val="21"/>
              </w:rPr>
              <w:t xml:space="preserve"> hours</w:t>
            </w:r>
          </w:p>
        </w:tc>
        <w:tc>
          <w:tcPr>
            <w:tcW w:w="1200"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550" w:type="dxa"/>
            <w:vAlign w:val="center"/>
          </w:tcPr>
          <w:p>
            <w:pPr>
              <w:widowControl/>
              <w:adjustRightInd w:val="0"/>
              <w:snapToGrid w:val="0"/>
              <w:spacing w:line="360" w:lineRule="auto"/>
              <w:jc w:val="center"/>
              <w:rPr>
                <w:rFonts w:hint="default" w:ascii="Calibri" w:hAnsi="Calibri" w:eastAsia="微软雅黑" w:cs="Calibri"/>
                <w:b/>
                <w:color w:val="000000"/>
                <w:kern w:val="0"/>
                <w:szCs w:val="21"/>
              </w:rPr>
            </w:pPr>
            <w:r>
              <w:rPr>
                <w:rFonts w:hint="default" w:ascii="Calibri" w:hAnsi="Calibri" w:eastAsia="微软雅黑" w:cs="Calibri"/>
                <w:b/>
                <w:color w:val="000000"/>
                <w:kern w:val="0"/>
                <w:szCs w:val="21"/>
              </w:rPr>
              <w:drawing>
                <wp:inline distT="0" distB="0" distL="0" distR="0">
                  <wp:extent cx="389890" cy="389890"/>
                  <wp:effectExtent l="0" t="0" r="10160" b="10160"/>
                  <wp:docPr id="8" name="图片 11"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图标-射程128x128"/>
                          <pic:cNvPicPr>
                            <a:picLocks noChangeAspect="1" noChangeArrowheads="1"/>
                          </pic:cNvPicPr>
                        </pic:nvPicPr>
                        <pic:blipFill>
                          <a:blip r:embed="rId6"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color w:val="000000"/>
                <w:kern w:val="0"/>
                <w:szCs w:val="21"/>
              </w:rPr>
              <w:t>Distance</w:t>
            </w:r>
          </w:p>
        </w:tc>
        <w:tc>
          <w:tcPr>
            <w:tcW w:w="1325" w:type="dxa"/>
            <w:tcBorders>
              <w:right w:val="single" w:color="auto" w:sz="4" w:space="0"/>
            </w:tcBorders>
            <w:shd w:val="clear" w:color="auto" w:fill="auto"/>
            <w:vAlign w:val="center"/>
          </w:tcPr>
          <w:p>
            <w:pPr>
              <w:spacing w:line="360" w:lineRule="auto"/>
              <w:jc w:val="center"/>
              <w:rPr>
                <w:rFonts w:hint="eastAsia" w:ascii="Calibri" w:hAnsi="Calibri" w:eastAsia="微软雅黑" w:cs="Calibri"/>
                <w:szCs w:val="21"/>
                <w:lang w:val="en-US" w:eastAsia="zh-CN"/>
              </w:rPr>
            </w:pPr>
            <w:r>
              <w:rPr>
                <w:rFonts w:hint="eastAsia" w:ascii="Calibri" w:hAnsi="Calibri" w:eastAsia="微软雅黑" w:cs="Calibri"/>
                <w:szCs w:val="21"/>
                <w:lang w:val="en-US" w:eastAsia="zh-CN"/>
              </w:rPr>
              <w:t>475</w:t>
            </w:r>
          </w:p>
          <w:p>
            <w:pPr>
              <w:spacing w:line="360" w:lineRule="auto"/>
              <w:jc w:val="center"/>
              <w:rPr>
                <w:rFonts w:hint="default" w:ascii="Calibri" w:hAnsi="Calibri" w:eastAsia="微软雅黑" w:cs="Calibri"/>
                <w:szCs w:val="21"/>
              </w:rPr>
            </w:pPr>
            <w:r>
              <w:rPr>
                <w:rFonts w:hint="default" w:ascii="Calibri" w:hAnsi="Calibri" w:eastAsia="微软雅黑" w:cs="Calibri"/>
                <w:szCs w:val="21"/>
              </w:rPr>
              <w:t>meters</w:t>
            </w:r>
          </w:p>
        </w:tc>
        <w:tc>
          <w:tcPr>
            <w:tcW w:w="1350" w:type="dxa"/>
            <w:tcBorders>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default" w:ascii="Calibri" w:hAnsi="Calibri" w:eastAsia="微软雅黑" w:cs="Calibri"/>
                <w:szCs w:val="21"/>
              </w:rPr>
              <w:t>2</w:t>
            </w:r>
            <w:r>
              <w:rPr>
                <w:rFonts w:hint="eastAsia" w:ascii="Calibri" w:hAnsi="Calibri" w:eastAsia="微软雅黑" w:cs="Calibri"/>
                <w:szCs w:val="21"/>
                <w:lang w:val="en-US" w:eastAsia="zh-CN"/>
              </w:rPr>
              <w:t>65</w:t>
            </w:r>
          </w:p>
          <w:p>
            <w:pPr>
              <w:spacing w:line="360" w:lineRule="auto"/>
              <w:jc w:val="center"/>
              <w:rPr>
                <w:rFonts w:hint="default" w:ascii="Calibri" w:hAnsi="Calibri" w:eastAsia="微软雅黑" w:cs="Calibri"/>
                <w:szCs w:val="21"/>
              </w:rPr>
            </w:pPr>
            <w:r>
              <w:rPr>
                <w:rFonts w:hint="default" w:ascii="Calibri" w:hAnsi="Calibri" w:eastAsia="微软雅黑" w:cs="Calibri"/>
                <w:szCs w:val="21"/>
              </w:rPr>
              <w:t>meters</w:t>
            </w:r>
          </w:p>
        </w:tc>
        <w:tc>
          <w:tcPr>
            <w:tcW w:w="1325"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szCs w:val="21"/>
              </w:rPr>
            </w:pPr>
            <w:r>
              <w:rPr>
                <w:rFonts w:hint="default" w:ascii="Calibri" w:hAnsi="Calibri" w:eastAsia="微软雅黑" w:cs="Calibri"/>
                <w:szCs w:val="21"/>
              </w:rPr>
              <w:t>1</w:t>
            </w:r>
            <w:r>
              <w:rPr>
                <w:rFonts w:hint="eastAsia" w:ascii="Calibri" w:hAnsi="Calibri" w:eastAsia="微软雅黑" w:cs="Calibri"/>
                <w:szCs w:val="21"/>
                <w:lang w:val="en-US" w:eastAsia="zh-CN"/>
              </w:rPr>
              <w:t>50</w:t>
            </w:r>
          </w:p>
          <w:p>
            <w:pPr>
              <w:spacing w:line="360" w:lineRule="auto"/>
              <w:jc w:val="center"/>
              <w:rPr>
                <w:rFonts w:hint="default" w:ascii="Calibri" w:hAnsi="Calibri" w:eastAsia="微软雅黑" w:cs="Calibri"/>
                <w:szCs w:val="21"/>
              </w:rPr>
            </w:pPr>
            <w:r>
              <w:rPr>
                <w:rFonts w:hint="default" w:ascii="Calibri" w:hAnsi="Calibri" w:eastAsia="微软雅黑" w:cs="Calibri"/>
                <w:szCs w:val="21"/>
              </w:rPr>
              <w:t>meters</w:t>
            </w:r>
          </w:p>
        </w:tc>
        <w:tc>
          <w:tcPr>
            <w:tcW w:w="1325"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szCs w:val="21"/>
                <w:lang w:val="en-US" w:eastAsia="zh-CN"/>
              </w:rPr>
            </w:pPr>
            <w:r>
              <w:rPr>
                <w:rFonts w:hint="eastAsia" w:ascii="Calibri" w:hAnsi="Calibri" w:eastAsia="微软雅黑" w:cs="Calibri"/>
                <w:szCs w:val="21"/>
                <w:lang w:val="en-US" w:eastAsia="zh-CN"/>
              </w:rPr>
              <w:t>10</w:t>
            </w:r>
            <w:r>
              <w:rPr>
                <w:rFonts w:hint="default" w:ascii="Calibri" w:hAnsi="Calibri" w:eastAsia="微软雅黑" w:cs="Calibri"/>
                <w:szCs w:val="21"/>
              </w:rPr>
              <w:t>0</w:t>
            </w:r>
            <w:r>
              <w:rPr>
                <w:rFonts w:hint="default" w:ascii="Calibri" w:hAnsi="Calibri" w:eastAsia="微软雅黑" w:cs="Calibri"/>
                <w:szCs w:val="21"/>
                <w:lang w:val="en-US" w:eastAsia="zh-CN"/>
              </w:rPr>
              <w:t xml:space="preserve"> </w:t>
            </w:r>
          </w:p>
          <w:p>
            <w:pPr>
              <w:spacing w:line="360" w:lineRule="auto"/>
              <w:jc w:val="center"/>
              <w:rPr>
                <w:rFonts w:hint="default" w:ascii="Calibri" w:hAnsi="Calibri" w:eastAsia="微软雅黑" w:cs="Calibri"/>
                <w:szCs w:val="21"/>
              </w:rPr>
            </w:pPr>
            <w:r>
              <w:rPr>
                <w:rFonts w:hint="default" w:ascii="Calibri" w:hAnsi="Calibri" w:eastAsia="微软雅黑" w:cs="Calibri"/>
                <w:szCs w:val="21"/>
              </w:rPr>
              <w:t>meters</w:t>
            </w:r>
          </w:p>
        </w:tc>
        <w:tc>
          <w:tcPr>
            <w:tcW w:w="1363"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lang w:val="en-US" w:eastAsia="zh-CN"/>
              </w:rPr>
            </w:pPr>
            <w:r>
              <w:rPr>
                <w:rFonts w:hint="default" w:ascii="Calibri" w:hAnsi="Calibri" w:eastAsia="微软雅黑" w:cs="Calibri"/>
                <w:kern w:val="0"/>
                <w:szCs w:val="21"/>
              </w:rPr>
              <w:t>4</w:t>
            </w:r>
            <w:r>
              <w:rPr>
                <w:rFonts w:hint="eastAsia" w:ascii="Calibri" w:hAnsi="Calibri" w:eastAsia="微软雅黑" w:cs="Calibri"/>
                <w:kern w:val="0"/>
                <w:szCs w:val="21"/>
                <w:lang w:val="en-US" w:eastAsia="zh-CN"/>
              </w:rPr>
              <w:t>5</w:t>
            </w:r>
            <w:r>
              <w:rPr>
                <w:rFonts w:hint="default" w:ascii="Calibri" w:hAnsi="Calibri" w:eastAsia="微软雅黑" w:cs="Calibri"/>
                <w:kern w:val="0"/>
                <w:szCs w:val="21"/>
                <w:lang w:val="en-US" w:eastAsia="zh-CN"/>
              </w:rPr>
              <w:t xml:space="preserve"> </w:t>
            </w:r>
          </w:p>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meters</w:t>
            </w:r>
          </w:p>
        </w:tc>
        <w:tc>
          <w:tcPr>
            <w:tcW w:w="1200" w:type="dxa"/>
            <w:tcBorders>
              <w:left w:val="single" w:color="auto" w:sz="4" w:space="0"/>
              <w:right w:val="single" w:color="auto" w:sz="4" w:space="0"/>
            </w:tcBorders>
            <w:shd w:val="clear" w:color="auto" w:fill="auto"/>
            <w:vAlign w:val="center"/>
          </w:tcPr>
          <w:p>
            <w:pPr>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3" w:hRule="atLeast"/>
        </w:trPr>
        <w:tc>
          <w:tcPr>
            <w:tcW w:w="1550" w:type="dxa"/>
            <w:vAlign w:val="center"/>
          </w:tcPr>
          <w:p>
            <w:pPr>
              <w:widowControl/>
              <w:adjustRightInd w:val="0"/>
              <w:snapToGrid w:val="0"/>
              <w:spacing w:line="360" w:lineRule="auto"/>
              <w:jc w:val="center"/>
              <w:rPr>
                <w:rFonts w:hint="default" w:ascii="Calibri" w:hAnsi="Calibri" w:eastAsia="微软雅黑" w:cs="Calibri"/>
                <w:b/>
                <w:color w:val="000000"/>
                <w:kern w:val="0"/>
                <w:szCs w:val="21"/>
              </w:rPr>
            </w:pPr>
            <w:r>
              <w:rPr>
                <w:rFonts w:hint="default" w:ascii="Calibri" w:hAnsi="Calibri" w:eastAsia="微软雅黑" w:cs="Calibri"/>
                <w:b/>
                <w:color w:val="000000"/>
                <w:kern w:val="0"/>
                <w:szCs w:val="21"/>
              </w:rPr>
              <w:drawing>
                <wp:inline distT="0" distB="0" distL="0" distR="0">
                  <wp:extent cx="389890" cy="389890"/>
                  <wp:effectExtent l="0" t="0" r="10160" b="10160"/>
                  <wp:docPr id="9" name="图片 12"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图标-光强128x128"/>
                          <pic:cNvPicPr>
                            <a:picLocks noChangeAspect="1" noChangeArrowheads="1"/>
                          </pic:cNvPicPr>
                        </pic:nvPicPr>
                        <pic:blipFill>
                          <a:blip r:embed="rId7"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color w:val="000000"/>
                <w:kern w:val="0"/>
                <w:szCs w:val="21"/>
              </w:rPr>
              <w:t>Intensity</w:t>
            </w:r>
          </w:p>
        </w:tc>
        <w:tc>
          <w:tcPr>
            <w:tcW w:w="1325" w:type="dxa"/>
            <w:tcBorders>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566</w:t>
            </w:r>
            <w:r>
              <w:rPr>
                <w:rFonts w:hint="default" w:ascii="Calibri" w:hAnsi="Calibri" w:eastAsia="微软雅黑" w:cs="Calibri"/>
                <w:szCs w:val="21"/>
              </w:rPr>
              <w:t>00</w:t>
            </w:r>
          </w:p>
          <w:p>
            <w:pPr>
              <w:widowControl/>
              <w:tabs>
                <w:tab w:val="left" w:pos="2700"/>
              </w:tabs>
              <w:spacing w:line="360" w:lineRule="auto"/>
              <w:jc w:val="center"/>
              <w:rPr>
                <w:rFonts w:hint="default" w:ascii="Calibri" w:hAnsi="Calibri" w:eastAsia="微软雅黑" w:cs="Calibri"/>
                <w:szCs w:val="21"/>
              </w:rPr>
            </w:pPr>
            <w:r>
              <w:rPr>
                <w:rFonts w:hint="default" w:ascii="Calibri" w:hAnsi="Calibri" w:eastAsia="微软雅黑" w:cs="Calibri"/>
                <w:szCs w:val="21"/>
              </w:rPr>
              <w:t>candela</w:t>
            </w:r>
          </w:p>
        </w:tc>
        <w:tc>
          <w:tcPr>
            <w:tcW w:w="1350" w:type="dxa"/>
            <w:tcBorders>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szCs w:val="21"/>
              </w:rPr>
            </w:pPr>
            <w:r>
              <w:rPr>
                <w:rFonts w:hint="default" w:ascii="Calibri" w:hAnsi="Calibri" w:eastAsia="微软雅黑" w:cs="Calibri"/>
                <w:szCs w:val="21"/>
              </w:rPr>
              <w:t>1</w:t>
            </w:r>
            <w:r>
              <w:rPr>
                <w:rFonts w:hint="eastAsia" w:ascii="Calibri" w:hAnsi="Calibri" w:eastAsia="微软雅黑" w:cs="Calibri"/>
                <w:szCs w:val="21"/>
                <w:lang w:val="en-US" w:eastAsia="zh-CN"/>
              </w:rPr>
              <w:t>762</w:t>
            </w:r>
            <w:r>
              <w:rPr>
                <w:rFonts w:hint="default" w:ascii="Calibri" w:hAnsi="Calibri" w:eastAsia="微软雅黑" w:cs="Calibri"/>
                <w:szCs w:val="21"/>
              </w:rPr>
              <w:t>0</w:t>
            </w:r>
          </w:p>
          <w:p>
            <w:pPr>
              <w:widowControl/>
              <w:tabs>
                <w:tab w:val="left" w:pos="2700"/>
              </w:tabs>
              <w:spacing w:line="360" w:lineRule="auto"/>
              <w:jc w:val="center"/>
              <w:rPr>
                <w:rFonts w:hint="default" w:ascii="Calibri" w:hAnsi="Calibri" w:eastAsia="微软雅黑" w:cs="Calibri"/>
                <w:szCs w:val="21"/>
              </w:rPr>
            </w:pPr>
            <w:r>
              <w:rPr>
                <w:rFonts w:hint="default" w:ascii="Calibri" w:hAnsi="Calibri" w:eastAsia="微软雅黑" w:cs="Calibri"/>
                <w:szCs w:val="21"/>
              </w:rPr>
              <w:t>candela</w:t>
            </w:r>
          </w:p>
        </w:tc>
        <w:tc>
          <w:tcPr>
            <w:tcW w:w="1325" w:type="dxa"/>
            <w:tcBorders>
              <w:left w:val="single" w:color="auto" w:sz="4" w:space="0"/>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586</w:t>
            </w:r>
            <w:r>
              <w:rPr>
                <w:rFonts w:hint="default" w:ascii="Calibri" w:hAnsi="Calibri" w:eastAsia="微软雅黑" w:cs="Calibri"/>
                <w:szCs w:val="21"/>
              </w:rPr>
              <w:t>0</w:t>
            </w:r>
          </w:p>
          <w:p>
            <w:pPr>
              <w:widowControl/>
              <w:tabs>
                <w:tab w:val="left" w:pos="2700"/>
              </w:tabs>
              <w:spacing w:line="360" w:lineRule="auto"/>
              <w:jc w:val="center"/>
              <w:rPr>
                <w:rFonts w:hint="default" w:ascii="Calibri" w:hAnsi="Calibri" w:eastAsia="微软雅黑" w:cs="Calibri"/>
                <w:szCs w:val="21"/>
              </w:rPr>
            </w:pPr>
            <w:r>
              <w:rPr>
                <w:rFonts w:hint="default" w:ascii="Calibri" w:hAnsi="Calibri" w:eastAsia="微软雅黑" w:cs="Calibri"/>
                <w:szCs w:val="21"/>
              </w:rPr>
              <w:t>candela</w:t>
            </w:r>
          </w:p>
        </w:tc>
        <w:tc>
          <w:tcPr>
            <w:tcW w:w="1325" w:type="dxa"/>
            <w:tcBorders>
              <w:left w:val="single" w:color="auto" w:sz="4" w:space="0"/>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szCs w:val="21"/>
              </w:rPr>
            </w:pPr>
            <w:r>
              <w:rPr>
                <w:rFonts w:hint="eastAsia" w:ascii="Calibri" w:hAnsi="Calibri" w:eastAsia="微软雅黑" w:cs="Calibri"/>
                <w:szCs w:val="21"/>
                <w:lang w:val="en-US" w:eastAsia="zh-CN"/>
              </w:rPr>
              <w:t>250</w:t>
            </w:r>
            <w:r>
              <w:rPr>
                <w:rFonts w:hint="default" w:ascii="Calibri" w:hAnsi="Calibri" w:eastAsia="微软雅黑" w:cs="Calibri"/>
                <w:szCs w:val="21"/>
              </w:rPr>
              <w:t>0</w:t>
            </w:r>
          </w:p>
          <w:p>
            <w:pPr>
              <w:widowControl/>
              <w:tabs>
                <w:tab w:val="left" w:pos="2700"/>
              </w:tabs>
              <w:spacing w:line="360" w:lineRule="auto"/>
              <w:jc w:val="center"/>
              <w:rPr>
                <w:rFonts w:hint="default" w:ascii="Calibri" w:hAnsi="Calibri" w:eastAsia="微软雅黑" w:cs="Calibri"/>
                <w:szCs w:val="21"/>
              </w:rPr>
            </w:pPr>
            <w:r>
              <w:rPr>
                <w:rFonts w:hint="default" w:ascii="Calibri" w:hAnsi="Calibri" w:eastAsia="微软雅黑" w:cs="Calibri"/>
                <w:szCs w:val="21"/>
              </w:rPr>
              <w:t>candela</w:t>
            </w:r>
          </w:p>
        </w:tc>
        <w:tc>
          <w:tcPr>
            <w:tcW w:w="1363" w:type="dxa"/>
            <w:tcBorders>
              <w:left w:val="single" w:color="auto" w:sz="4" w:space="0"/>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kern w:val="0"/>
                <w:szCs w:val="21"/>
              </w:rPr>
            </w:pPr>
            <w:r>
              <w:rPr>
                <w:rFonts w:hint="eastAsia" w:ascii="Calibri" w:hAnsi="Calibri" w:eastAsia="微软雅黑" w:cs="Calibri"/>
                <w:kern w:val="0"/>
                <w:szCs w:val="21"/>
                <w:lang w:val="en-US" w:eastAsia="zh-CN"/>
              </w:rPr>
              <w:t>49</w:t>
            </w:r>
            <w:r>
              <w:rPr>
                <w:rFonts w:hint="default" w:ascii="Calibri" w:hAnsi="Calibri" w:eastAsia="微软雅黑" w:cs="Calibri"/>
                <w:kern w:val="0"/>
                <w:szCs w:val="21"/>
              </w:rPr>
              <w:t>0</w:t>
            </w:r>
          </w:p>
          <w:p>
            <w:pPr>
              <w:widowControl/>
              <w:tabs>
                <w:tab w:val="left" w:pos="2700"/>
              </w:tabs>
              <w:spacing w:line="360" w:lineRule="auto"/>
              <w:jc w:val="center"/>
              <w:rPr>
                <w:rFonts w:hint="default" w:ascii="Calibri" w:hAnsi="Calibri" w:eastAsia="微软雅黑" w:cs="Calibri"/>
                <w:kern w:val="0"/>
                <w:szCs w:val="21"/>
              </w:rPr>
            </w:pPr>
            <w:r>
              <w:rPr>
                <w:rFonts w:hint="default" w:ascii="Calibri" w:hAnsi="Calibri" w:eastAsia="微软雅黑" w:cs="Calibri"/>
                <w:szCs w:val="21"/>
              </w:rPr>
              <w:t>candela</w:t>
            </w:r>
          </w:p>
        </w:tc>
        <w:tc>
          <w:tcPr>
            <w:tcW w:w="1200" w:type="dxa"/>
            <w:tcBorders>
              <w:left w:val="single" w:color="auto" w:sz="4" w:space="0"/>
              <w:right w:val="single" w:color="auto" w:sz="4" w:space="0"/>
            </w:tcBorders>
            <w:shd w:val="clear" w:color="auto" w:fill="auto"/>
            <w:vAlign w:val="center"/>
          </w:tcPr>
          <w:p>
            <w:pPr>
              <w:widowControl/>
              <w:tabs>
                <w:tab w:val="left" w:pos="2700"/>
              </w:tabs>
              <w:spacing w:line="360" w:lineRule="auto"/>
              <w:jc w:val="center"/>
              <w:rPr>
                <w:rFonts w:hint="default" w:ascii="Calibri" w:hAnsi="Calibri" w:eastAsia="微软雅黑" w:cs="Calibri"/>
                <w:kern w:val="0"/>
                <w:szCs w:val="21"/>
              </w:rPr>
            </w:pPr>
            <w:r>
              <w:rPr>
                <w:rFonts w:hint="default" w:ascii="Calibri" w:hAnsi="Calibri" w:eastAsia="微软雅黑" w:cs="Calibri"/>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atLeast"/>
        </w:trPr>
        <w:tc>
          <w:tcPr>
            <w:tcW w:w="1550" w:type="dxa"/>
            <w:vAlign w:val="center"/>
          </w:tcPr>
          <w:p>
            <w:pPr>
              <w:adjustRightInd w:val="0"/>
              <w:snapToGrid w:val="0"/>
              <w:spacing w:line="360" w:lineRule="auto"/>
              <w:jc w:val="center"/>
              <w:rPr>
                <w:rFonts w:hint="default" w:ascii="Calibri" w:hAnsi="Calibri" w:eastAsia="微软雅黑" w:cs="Calibri"/>
                <w:b/>
                <w:kern w:val="0"/>
                <w:szCs w:val="21"/>
              </w:rPr>
            </w:pPr>
            <w:r>
              <w:rPr>
                <w:rFonts w:hint="default" w:ascii="Calibri" w:hAnsi="Calibri" w:eastAsia="微软雅黑" w:cs="Calibri"/>
                <w:b/>
                <w:kern w:val="0"/>
                <w:szCs w:val="21"/>
              </w:rPr>
              <w:drawing>
                <wp:inline distT="0" distB="0" distL="0" distR="0">
                  <wp:extent cx="389890" cy="389890"/>
                  <wp:effectExtent l="0" t="0" r="10160" b="10160"/>
                  <wp:docPr id="14" name="图片 13"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图标-跌落128x128"/>
                          <pic:cNvPicPr>
                            <a:picLocks noChangeAspect="1" noChangeArrowheads="1"/>
                          </pic:cNvPicPr>
                        </pic:nvPicPr>
                        <pic:blipFill>
                          <a:blip r:embed="rId8"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kern w:val="0"/>
                <w:szCs w:val="21"/>
              </w:rPr>
              <w:t>Impact Resistance</w:t>
            </w:r>
          </w:p>
        </w:tc>
        <w:tc>
          <w:tcPr>
            <w:tcW w:w="7888" w:type="dxa"/>
            <w:gridSpan w:val="6"/>
            <w:shd w:val="clear" w:color="auto" w:fill="auto"/>
            <w:vAlign w:val="center"/>
          </w:tcPr>
          <w:p>
            <w:pPr>
              <w:widowControl/>
              <w:tabs>
                <w:tab w:val="left" w:pos="2700"/>
              </w:tabs>
              <w:spacing w:line="360" w:lineRule="auto"/>
              <w:jc w:val="center"/>
              <w:rPr>
                <w:rFonts w:hint="default" w:ascii="Calibri" w:hAnsi="Calibri" w:eastAsia="微软雅黑" w:cs="Calibri"/>
                <w:color w:val="2E75B6" w:themeColor="accent1" w:themeShade="BF"/>
                <w:kern w:val="0"/>
                <w:szCs w:val="21"/>
              </w:rPr>
            </w:pPr>
            <w:r>
              <w:rPr>
                <w:rFonts w:hint="default" w:ascii="Calibri" w:hAnsi="Calibri" w:eastAsia="微软雅黑" w:cs="Calibri"/>
                <w:kern w:val="0"/>
                <w:szCs w:val="21"/>
              </w:rPr>
              <w:t>1 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22" w:hRule="atLeast"/>
        </w:trPr>
        <w:tc>
          <w:tcPr>
            <w:tcW w:w="1550" w:type="dxa"/>
            <w:vAlign w:val="center"/>
          </w:tcPr>
          <w:p>
            <w:pPr>
              <w:widowControl/>
              <w:adjustRightInd w:val="0"/>
              <w:snapToGrid w:val="0"/>
              <w:spacing w:line="360" w:lineRule="auto"/>
              <w:jc w:val="center"/>
              <w:rPr>
                <w:rFonts w:hint="default" w:ascii="Calibri" w:hAnsi="Calibri" w:eastAsia="微软雅黑" w:cs="Calibri"/>
                <w:b/>
                <w:kern w:val="0"/>
                <w:szCs w:val="21"/>
              </w:rPr>
            </w:pPr>
            <w:r>
              <w:rPr>
                <w:rFonts w:hint="default" w:ascii="Calibri" w:hAnsi="Calibri" w:eastAsia="微软雅黑" w:cs="Calibri"/>
                <w:b/>
                <w:kern w:val="0"/>
                <w:szCs w:val="21"/>
              </w:rPr>
              <w:drawing>
                <wp:inline distT="0" distB="0" distL="0" distR="0">
                  <wp:extent cx="389890" cy="389890"/>
                  <wp:effectExtent l="0" t="0" r="10160" b="10160"/>
                  <wp:docPr id="15" name="图片 14"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图标-防水128x128"/>
                          <pic:cNvPicPr>
                            <a:picLocks noChangeAspect="1" noChangeArrowheads="1"/>
                          </pic:cNvPicPr>
                        </pic:nvPicPr>
                        <pic:blipFill>
                          <a:blip r:embed="rId9" cstate="print"/>
                          <a:srcRect/>
                          <a:stretch>
                            <a:fillRect/>
                          </a:stretch>
                        </pic:blipFill>
                        <pic:spPr>
                          <a:xfrm>
                            <a:off x="0" y="0"/>
                            <a:ext cx="389890" cy="389890"/>
                          </a:xfrm>
                          <a:prstGeom prst="rect">
                            <a:avLst/>
                          </a:prstGeom>
                          <a:noFill/>
                          <a:ln w="9525" cmpd="sng">
                            <a:noFill/>
                            <a:miter lim="800000"/>
                            <a:headEnd/>
                            <a:tailEnd/>
                          </a:ln>
                        </pic:spPr>
                      </pic:pic>
                    </a:graphicData>
                  </a:graphic>
                </wp:inline>
              </w:drawing>
            </w:r>
          </w:p>
          <w:p>
            <w:pPr>
              <w:adjustRightInd w:val="0"/>
              <w:snapToGrid w:val="0"/>
              <w:spacing w:line="360" w:lineRule="auto"/>
              <w:jc w:val="center"/>
              <w:rPr>
                <w:rFonts w:hint="default" w:ascii="Calibri" w:hAnsi="Calibri" w:eastAsia="微软雅黑" w:cs="Calibri"/>
                <w:b/>
                <w:szCs w:val="21"/>
              </w:rPr>
            </w:pPr>
            <w:r>
              <w:rPr>
                <w:rFonts w:hint="default" w:ascii="Calibri" w:hAnsi="Calibri" w:eastAsia="微软雅黑" w:cs="Calibri"/>
                <w:b/>
                <w:kern w:val="0"/>
                <w:szCs w:val="21"/>
              </w:rPr>
              <w:t>Submersible</w:t>
            </w:r>
          </w:p>
        </w:tc>
        <w:tc>
          <w:tcPr>
            <w:tcW w:w="7888" w:type="dxa"/>
            <w:gridSpan w:val="6"/>
            <w:shd w:val="clear" w:color="auto" w:fill="auto"/>
            <w:vAlign w:val="center"/>
          </w:tcPr>
          <w:p>
            <w:pPr>
              <w:widowControl/>
              <w:tabs>
                <w:tab w:val="left" w:pos="2700"/>
              </w:tabs>
              <w:spacing w:line="360" w:lineRule="auto"/>
              <w:jc w:val="center"/>
              <w:rPr>
                <w:rFonts w:hint="default" w:ascii="Calibri" w:hAnsi="Calibri" w:eastAsia="微软雅黑" w:cs="Calibri"/>
                <w:color w:val="2E75B6" w:themeColor="accent1" w:themeShade="BF"/>
                <w:kern w:val="0"/>
                <w:szCs w:val="21"/>
              </w:rPr>
            </w:pPr>
            <w:r>
              <w:rPr>
                <w:rFonts w:hint="default" w:ascii="Calibri" w:hAnsi="Calibri" w:eastAsia="微软雅黑" w:cs="Calibri"/>
                <w:kern w:val="0"/>
                <w:szCs w:val="21"/>
              </w:rPr>
              <w:t>IP68</w:t>
            </w:r>
          </w:p>
        </w:tc>
      </w:tr>
    </w:tbl>
    <w:p>
      <w:pPr>
        <w:spacing w:line="360" w:lineRule="auto"/>
        <w:rPr>
          <w:rFonts w:hint="default" w:ascii="Calibri" w:hAnsi="Calibri" w:cs="Calibri"/>
          <w:sz w:val="18"/>
          <w:szCs w:val="18"/>
        </w:rPr>
      </w:pPr>
      <w:r>
        <w:rPr>
          <w:rFonts w:hint="default" w:ascii="Calibri" w:hAnsi="Calibri" w:cs="Calibri"/>
          <w:sz w:val="18"/>
          <w:szCs w:val="18"/>
        </w:rPr>
        <w:t>Note: According to the ANSI/PLATO FL1 standard, the above specifications are from the results produced by Fenix through its laboratory testing using the included Fenix ARB-L21-5000</w:t>
      </w:r>
      <w:r>
        <w:rPr>
          <w:rFonts w:hint="default" w:ascii="Calibri" w:hAnsi="Calibri" w:cs="Calibri"/>
          <w:sz w:val="18"/>
          <w:szCs w:val="18"/>
          <w:lang w:val="en-US" w:eastAsia="zh-CN"/>
        </w:rPr>
        <w:t xml:space="preserve"> V2.0 Li-ion </w:t>
      </w:r>
      <w:r>
        <w:rPr>
          <w:rFonts w:hint="default" w:ascii="Calibri" w:hAnsi="Calibri" w:cs="Calibri"/>
          <w:sz w:val="18"/>
          <w:szCs w:val="18"/>
        </w:rPr>
        <w:t>battery under the temperature of 21±3°C and humidity of 50% - 80%. The true performance of this product may vary according to different working environments and the actual battery used.</w:t>
      </w:r>
    </w:p>
    <w:p>
      <w:pPr>
        <w:spacing w:line="360" w:lineRule="auto"/>
        <w:rPr>
          <w:rFonts w:hint="default" w:ascii="Calibri" w:hAnsi="Calibri" w:cs="Calibri"/>
          <w:sz w:val="18"/>
          <w:szCs w:val="18"/>
        </w:rPr>
      </w:pPr>
      <w:r>
        <w:rPr>
          <w:rFonts w:hint="default" w:ascii="Calibri" w:hAnsi="Calibri" w:cs="Calibri"/>
          <w:sz w:val="18"/>
          <w:szCs w:val="18"/>
        </w:rPr>
        <w:t xml:space="preserve">*The Turbo output is measured in </w:t>
      </w:r>
      <w:r>
        <w:rPr>
          <w:rFonts w:hint="default" w:ascii="Calibri" w:hAnsi="Calibri" w:cs="Calibri"/>
          <w:sz w:val="18"/>
          <w:szCs w:val="18"/>
          <w:lang w:val="en-US" w:eastAsia="zh-CN"/>
        </w:rPr>
        <w:t xml:space="preserve">a </w:t>
      </w:r>
      <w:r>
        <w:rPr>
          <w:rFonts w:hint="default" w:ascii="Calibri" w:hAnsi="Calibri" w:cs="Calibri"/>
          <w:sz w:val="18"/>
          <w:szCs w:val="18"/>
        </w:rPr>
        <w:t>total of runtime including output at reduced levels due to temperature or protection mechanism in the design.</w:t>
      </w:r>
    </w:p>
    <w:p>
      <w:pPr>
        <w:spacing w:line="360" w:lineRule="auto"/>
        <w:rPr>
          <w:rFonts w:hint="default" w:ascii="Calibri" w:hAnsi="Calibri" w:cs="Calibri"/>
          <w:b w:val="0"/>
          <w:bCs w:val="0"/>
          <w:sz w:val="21"/>
          <w:szCs w:val="21"/>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Product Features </w:t>
      </w:r>
    </w:p>
    <w:p>
      <w:pPr>
        <w:numPr>
          <w:ilvl w:val="0"/>
          <w:numId w:val="1"/>
        </w:numPr>
        <w:spacing w:line="360" w:lineRule="auto"/>
        <w:rPr>
          <w:rFonts w:hint="default" w:ascii="Calibri" w:hAnsi="Calibri" w:cs="Calibri"/>
          <w:szCs w:val="21"/>
        </w:rPr>
      </w:pPr>
      <w:r>
        <w:rPr>
          <w:rFonts w:hint="default" w:ascii="Calibri" w:hAnsi="Calibri" w:cs="Calibri"/>
          <w:szCs w:val="21"/>
        </w:rPr>
        <w:t>3</w:t>
      </w:r>
      <w:r>
        <w:rPr>
          <w:rFonts w:hint="eastAsia" w:ascii="Calibri" w:hAnsi="Calibri" w:cs="Calibri"/>
          <w:szCs w:val="21"/>
          <w:lang w:val="en-US" w:eastAsia="zh-CN"/>
        </w:rPr>
        <w:t>0</w:t>
      </w:r>
      <w:r>
        <w:rPr>
          <w:rFonts w:hint="default" w:ascii="Calibri" w:hAnsi="Calibri" w:cs="Calibri"/>
          <w:szCs w:val="21"/>
        </w:rPr>
        <w:t xml:space="preserve">00 lumens maximum output; </w:t>
      </w:r>
      <w:r>
        <w:rPr>
          <w:rFonts w:hint="eastAsia" w:ascii="Calibri" w:hAnsi="Calibri" w:cs="Calibri"/>
          <w:szCs w:val="21"/>
          <w:lang w:val="en-US" w:eastAsia="zh-CN"/>
        </w:rPr>
        <w:t>475</w:t>
      </w:r>
      <w:r>
        <w:rPr>
          <w:rFonts w:hint="default" w:ascii="Calibri" w:hAnsi="Calibri" w:cs="Calibri"/>
          <w:szCs w:val="21"/>
        </w:rPr>
        <w:t xml:space="preserve"> meters maximum beam distance.</w:t>
      </w:r>
    </w:p>
    <w:p>
      <w:pPr>
        <w:numPr>
          <w:ilvl w:val="0"/>
          <w:numId w:val="1"/>
        </w:numPr>
        <w:spacing w:line="360" w:lineRule="auto"/>
        <w:rPr>
          <w:rFonts w:hint="default" w:ascii="Calibri" w:hAnsi="Calibri" w:cs="Calibri"/>
          <w:szCs w:val="21"/>
        </w:rPr>
      </w:pPr>
      <w:r>
        <w:rPr>
          <w:rFonts w:hint="default" w:ascii="Calibri" w:hAnsi="Calibri" w:cs="Calibri"/>
          <w:szCs w:val="21"/>
        </w:rPr>
        <w:t>One L</w:t>
      </w:r>
      <w:r>
        <w:rPr>
          <w:rFonts w:hint="default" w:ascii="Calibri" w:hAnsi="Calibri" w:cs="Calibri"/>
          <w:szCs w:val="21"/>
          <w:highlight w:val="none"/>
        </w:rPr>
        <w:t xml:space="preserve">uminus </w:t>
      </w:r>
      <w:r>
        <w:rPr>
          <w:rFonts w:hint="eastAsia" w:ascii="Calibri" w:hAnsi="Calibri" w:cs="Calibri"/>
          <w:szCs w:val="21"/>
          <w:highlight w:val="none"/>
          <w:lang w:val="en-US" w:eastAsia="zh-CN"/>
        </w:rPr>
        <w:t xml:space="preserve">SFT70 </w:t>
      </w:r>
      <w:r>
        <w:rPr>
          <w:rFonts w:hint="default" w:ascii="Calibri" w:hAnsi="Calibri" w:cs="Calibri"/>
          <w:szCs w:val="21"/>
          <w:highlight w:val="none"/>
        </w:rPr>
        <w:t xml:space="preserve">LED </w:t>
      </w:r>
      <w:r>
        <w:rPr>
          <w:rFonts w:hint="default" w:ascii="Calibri" w:hAnsi="Calibri" w:cs="Calibri"/>
          <w:szCs w:val="21"/>
        </w:rPr>
        <w:t>with a lifespan of 50,000 hours.</w:t>
      </w:r>
    </w:p>
    <w:p>
      <w:pPr>
        <w:numPr>
          <w:ilvl w:val="0"/>
          <w:numId w:val="1"/>
        </w:numPr>
        <w:spacing w:line="360" w:lineRule="auto"/>
        <w:rPr>
          <w:rFonts w:hint="default" w:ascii="Calibri" w:hAnsi="Calibri" w:cs="Calibri"/>
        </w:rPr>
      </w:pPr>
      <w:r>
        <w:rPr>
          <w:rFonts w:hint="default" w:ascii="Calibri" w:hAnsi="Calibri" w:cs="Calibri"/>
          <w:szCs w:val="21"/>
        </w:rPr>
        <w:t>Included a Fenix ARB-L21-5000</w:t>
      </w:r>
      <w:r>
        <w:rPr>
          <w:rFonts w:hint="default" w:ascii="Calibri" w:hAnsi="Calibri" w:cs="Calibri"/>
          <w:szCs w:val="21"/>
          <w:lang w:val="en-US" w:eastAsia="zh-CN"/>
        </w:rPr>
        <w:t xml:space="preserve"> </w:t>
      </w:r>
      <w:r>
        <w:rPr>
          <w:rFonts w:hint="default" w:ascii="Calibri" w:hAnsi="Calibri" w:cs="Calibri"/>
          <w:lang w:val="en-US" w:eastAsia="zh-CN"/>
        </w:rPr>
        <w:t>V2.0</w:t>
      </w:r>
      <w:r>
        <w:rPr>
          <w:rFonts w:hint="default" w:ascii="Calibri" w:hAnsi="Calibri" w:cs="Calibri"/>
          <w:szCs w:val="21"/>
        </w:rPr>
        <w:t xml:space="preserve"> rechargeable Li-ion battery.</w:t>
      </w:r>
    </w:p>
    <w:p>
      <w:pPr>
        <w:numPr>
          <w:ilvl w:val="0"/>
          <w:numId w:val="1"/>
        </w:numPr>
        <w:spacing w:line="360" w:lineRule="auto"/>
        <w:rPr>
          <w:rFonts w:hint="default" w:ascii="Calibri" w:hAnsi="Calibri" w:cs="Calibri"/>
        </w:rPr>
      </w:pPr>
      <w:r>
        <w:rPr>
          <w:rFonts w:hint="default" w:ascii="Calibri" w:hAnsi="Calibri" w:cs="Calibri"/>
        </w:rPr>
        <w:t>Advanced Pulse-Frequency Transmission System (APF).</w:t>
      </w:r>
    </w:p>
    <w:p>
      <w:pPr>
        <w:numPr>
          <w:ilvl w:val="0"/>
          <w:numId w:val="1"/>
        </w:numPr>
        <w:spacing w:line="360" w:lineRule="auto"/>
        <w:rPr>
          <w:rFonts w:hint="default" w:ascii="Calibri" w:hAnsi="Calibri" w:cs="Calibri"/>
        </w:rPr>
      </w:pPr>
      <w:r>
        <w:rPr>
          <w:rFonts w:hint="default" w:ascii="Calibri" w:hAnsi="Calibri" w:cs="Calibri"/>
        </w:rPr>
        <w:t>Instant activation and strobe with the dual tactical tail switches.</w:t>
      </w:r>
    </w:p>
    <w:p>
      <w:pPr>
        <w:numPr>
          <w:ilvl w:val="0"/>
          <w:numId w:val="1"/>
        </w:numPr>
        <w:spacing w:line="360" w:lineRule="auto"/>
        <w:rPr>
          <w:rFonts w:hint="default" w:ascii="Calibri" w:hAnsi="Calibri" w:cs="Calibri"/>
        </w:rPr>
      </w:pPr>
      <w:r>
        <w:rPr>
          <w:rFonts w:hint="default" w:ascii="Calibri" w:hAnsi="Calibri" w:cs="Calibri"/>
          <w:lang w:val="en-US" w:eastAsia="zh-CN"/>
        </w:rPr>
        <w:t>Hidden USB Type-C charging port.</w:t>
      </w:r>
    </w:p>
    <w:p>
      <w:pPr>
        <w:numPr>
          <w:ilvl w:val="0"/>
          <w:numId w:val="1"/>
        </w:numPr>
        <w:spacing w:line="360" w:lineRule="auto"/>
        <w:rPr>
          <w:rFonts w:hint="default" w:ascii="Calibri" w:hAnsi="Calibri" w:cs="Calibri"/>
        </w:rPr>
      </w:pPr>
      <w:r>
        <w:rPr>
          <w:rFonts w:hint="default" w:ascii="Calibri" w:hAnsi="Calibri" w:cs="Calibri"/>
          <w:lang w:val="en-US" w:eastAsia="zh-CN"/>
        </w:rPr>
        <w:t>Internal dual-spring structure ensures stable lighting even under severe impact</w:t>
      </w:r>
      <w:r>
        <w:rPr>
          <w:rFonts w:hint="default" w:ascii="Calibri" w:hAnsi="Calibri" w:cs="Calibri"/>
        </w:rPr>
        <w:t>.</w:t>
      </w:r>
      <w:bookmarkStart w:id="2" w:name="_GoBack"/>
      <w:bookmarkEnd w:id="2"/>
    </w:p>
    <w:p>
      <w:pPr>
        <w:numPr>
          <w:ilvl w:val="0"/>
          <w:numId w:val="2"/>
        </w:numPr>
        <w:spacing w:line="360" w:lineRule="auto"/>
        <w:rPr>
          <w:rFonts w:hint="default" w:ascii="Calibri" w:hAnsi="Calibri" w:cs="Calibri"/>
        </w:rPr>
      </w:pPr>
      <w:r>
        <w:rPr>
          <w:rFonts w:hint="default" w:ascii="Calibri" w:hAnsi="Calibri" w:cs="Calibri"/>
        </w:rPr>
        <w:t>Made of durable A6061-T6 aluminum.</w:t>
      </w:r>
    </w:p>
    <w:p>
      <w:pPr>
        <w:numPr>
          <w:ilvl w:val="0"/>
          <w:numId w:val="2"/>
        </w:numPr>
        <w:spacing w:line="360" w:lineRule="auto"/>
        <w:rPr>
          <w:rFonts w:hint="default" w:ascii="Calibri" w:hAnsi="Calibri" w:cs="Calibri"/>
        </w:rPr>
      </w:pPr>
      <w:r>
        <w:rPr>
          <w:rFonts w:hint="default" w:ascii="Calibri" w:hAnsi="Calibri" w:cs="Calibri"/>
        </w:rPr>
        <w:t>Premium type HAIII hard-anodized anti-abrasive finish.</w:t>
      </w:r>
    </w:p>
    <w:p>
      <w:pPr>
        <w:numPr>
          <w:ilvl w:val="0"/>
          <w:numId w:val="1"/>
        </w:numPr>
        <w:spacing w:line="360" w:lineRule="auto"/>
        <w:rPr>
          <w:rFonts w:hint="default" w:ascii="Calibri" w:hAnsi="Calibri" w:cs="Calibri"/>
        </w:rPr>
      </w:pPr>
      <w:r>
        <w:rPr>
          <w:rFonts w:hint="default" w:ascii="Calibri" w:hAnsi="Calibri" w:cs="Calibri"/>
        </w:rPr>
        <w:t xml:space="preserve">Size: </w:t>
      </w:r>
      <w:r>
        <w:rPr>
          <w:rFonts w:hint="default" w:ascii="Calibri" w:hAnsi="Calibri" w:cs="Calibri"/>
          <w:lang w:val="en-US" w:eastAsia="zh-CN"/>
        </w:rPr>
        <w:t>6.02</w:t>
      </w:r>
      <w:r>
        <w:rPr>
          <w:rFonts w:hint="default" w:ascii="Calibri" w:hAnsi="Calibri" w:cs="Calibri"/>
        </w:rPr>
        <w:t>'' x 1.34'' x 1.00'' / 1</w:t>
      </w:r>
      <w:r>
        <w:rPr>
          <w:rFonts w:hint="default" w:ascii="Calibri" w:hAnsi="Calibri" w:cs="Calibri"/>
          <w:lang w:val="en-US" w:eastAsia="zh-CN"/>
        </w:rPr>
        <w:t>52</w:t>
      </w:r>
      <w:r>
        <w:rPr>
          <w:rFonts w:hint="default" w:ascii="Calibri" w:hAnsi="Calibri" w:cs="Calibri"/>
        </w:rPr>
        <w:t xml:space="preserve"> x 34 x 25.4</w:t>
      </w:r>
      <w:r>
        <w:rPr>
          <w:rFonts w:hint="eastAsia" w:ascii="Calibri" w:hAnsi="Calibri" w:cs="Calibri"/>
          <w:lang w:val="en-US" w:eastAsia="zh-CN"/>
        </w:rPr>
        <w:t xml:space="preserve"> </w:t>
      </w:r>
      <w:r>
        <w:rPr>
          <w:rFonts w:hint="default" w:ascii="Calibri" w:hAnsi="Calibri" w:cs="Calibri"/>
        </w:rPr>
        <w:t>mm.</w:t>
      </w:r>
    </w:p>
    <w:p>
      <w:pPr>
        <w:numPr>
          <w:ilvl w:val="0"/>
          <w:numId w:val="1"/>
        </w:numPr>
        <w:spacing w:line="360" w:lineRule="auto"/>
        <w:rPr>
          <w:rFonts w:hint="default" w:ascii="Calibri" w:hAnsi="Calibri" w:cs="Calibri"/>
        </w:rPr>
      </w:pPr>
      <w:r>
        <w:rPr>
          <w:rFonts w:hint="default" w:ascii="Calibri" w:hAnsi="Calibri" w:cs="Calibri"/>
        </w:rPr>
        <w:t xml:space="preserve">Weight: </w:t>
      </w:r>
      <w:r>
        <w:rPr>
          <w:rFonts w:hint="default" w:ascii="Calibri" w:hAnsi="Calibri" w:cs="Calibri"/>
          <w:lang w:val="en-US" w:eastAsia="zh-CN"/>
        </w:rPr>
        <w:t xml:space="preserve">7.20 </w:t>
      </w:r>
      <w:r>
        <w:rPr>
          <w:rFonts w:hint="default" w:ascii="Calibri" w:hAnsi="Calibri" w:cs="Calibri"/>
        </w:rPr>
        <w:t xml:space="preserve">oz / </w:t>
      </w:r>
      <w:r>
        <w:rPr>
          <w:rFonts w:hint="default" w:ascii="Calibri" w:hAnsi="Calibri" w:cs="Calibri"/>
          <w:lang w:val="en-US" w:eastAsia="zh-CN"/>
        </w:rPr>
        <w:t>2</w:t>
      </w:r>
      <w:r>
        <w:rPr>
          <w:rFonts w:hint="default" w:ascii="Calibri" w:hAnsi="Calibri" w:cs="Calibri"/>
          <w:highlight w:val="none"/>
          <w:lang w:val="en-US" w:eastAsia="zh-CN"/>
        </w:rPr>
        <w:t>04</w:t>
      </w:r>
      <w:r>
        <w:rPr>
          <w:rFonts w:hint="default" w:ascii="Calibri" w:hAnsi="Calibri" w:cs="Calibri"/>
          <w:highlight w:val="none"/>
        </w:rPr>
        <w:t xml:space="preserve"> g (</w:t>
      </w:r>
      <w:r>
        <w:rPr>
          <w:rFonts w:hint="default" w:ascii="Calibri" w:hAnsi="Calibri" w:cs="Calibri"/>
          <w:highlight w:val="none"/>
          <w:lang w:val="en-US" w:eastAsia="zh-CN"/>
        </w:rPr>
        <w:t>in</w:t>
      </w:r>
      <w:r>
        <w:rPr>
          <w:rFonts w:hint="default" w:ascii="Calibri" w:hAnsi="Calibri" w:cs="Calibri"/>
          <w:highlight w:val="none"/>
        </w:rPr>
        <w:t>cluding battery).</w:t>
      </w:r>
    </w:p>
    <w:p>
      <w:pPr>
        <w:spacing w:line="360" w:lineRule="auto"/>
        <w:rPr>
          <w:rFonts w:hint="default" w:ascii="Calibri" w:hAnsi="Calibri" w:cs="Calibri"/>
        </w:rPr>
      </w:pPr>
    </w:p>
    <w:p>
      <w:pPr>
        <w:spacing w:line="360" w:lineRule="auto"/>
        <w:rPr>
          <w:rFonts w:hint="default" w:ascii="Calibri" w:hAnsi="Calibri" w:cs="Calibri"/>
          <w:b/>
          <w:bCs/>
          <w:sz w:val="28"/>
          <w:szCs w:val="28"/>
        </w:rPr>
      </w:pPr>
      <w:r>
        <w:rPr>
          <w:rFonts w:hint="default" w:ascii="Calibri" w:hAnsi="Calibri" w:cs="Calibri"/>
          <w:b/>
          <w:bCs/>
          <w:sz w:val="28"/>
          <w:szCs w:val="28"/>
        </w:rPr>
        <w:t>Operating Instruction</w:t>
      </w:r>
    </w:p>
    <w:p>
      <w:pPr>
        <w:spacing w:line="360" w:lineRule="auto"/>
        <w:rPr>
          <w:rFonts w:hint="default" w:ascii="Calibri" w:hAnsi="Calibri" w:cs="Calibri"/>
          <w:b/>
          <w:bCs/>
        </w:rPr>
      </w:pPr>
      <w:r>
        <w:rPr>
          <w:rFonts w:hint="default" w:ascii="Calibri" w:hAnsi="Calibri" w:cs="Calibri"/>
          <w:b/>
          <w:bCs/>
        </w:rPr>
        <w:t xml:space="preserve">Switches </w:t>
      </w:r>
    </w:p>
    <w:p>
      <w:pPr>
        <w:spacing w:line="360" w:lineRule="auto"/>
        <w:rPr>
          <w:rFonts w:hint="default" w:ascii="Calibri" w:hAnsi="Calibri" w:cs="Calibri"/>
        </w:rPr>
      </w:pPr>
      <w:r>
        <w:rPr>
          <w:rFonts w:hint="default" w:ascii="Calibri" w:hAnsi="Calibri" w:cs="Calibri"/>
        </w:rPr>
        <w:t>The round tail switch is the tactical switch for instant activation.</w:t>
      </w:r>
    </w:p>
    <w:p>
      <w:pPr>
        <w:spacing w:line="360" w:lineRule="auto"/>
        <w:rPr>
          <w:rFonts w:hint="default" w:ascii="Calibri" w:hAnsi="Calibri" w:cs="Calibri"/>
        </w:rPr>
      </w:pPr>
      <w:r>
        <w:rPr>
          <w:rFonts w:hint="default" w:ascii="Calibri" w:hAnsi="Calibri" w:cs="Calibri"/>
        </w:rPr>
        <w:t>The oval tail switch is the functional switch for output selection and instant strobe.</w:t>
      </w:r>
    </w:p>
    <w:p>
      <w:pPr>
        <w:spacing w:line="360" w:lineRule="auto"/>
        <w:rPr>
          <w:rFonts w:hint="default" w:ascii="Calibri" w:hAnsi="Calibri" w:cs="Calibri"/>
        </w:rPr>
      </w:pPr>
    </w:p>
    <w:p>
      <w:pPr>
        <w:spacing w:line="360" w:lineRule="auto"/>
        <w:rPr>
          <w:rFonts w:hint="default" w:ascii="Calibri" w:hAnsi="Calibri" w:cs="Calibri"/>
          <w:b/>
          <w:bCs/>
        </w:rPr>
      </w:pPr>
      <w:r>
        <w:rPr>
          <w:rFonts w:hint="default" w:ascii="Calibri" w:hAnsi="Calibri" w:cs="Calibri"/>
          <w:b/>
          <w:bCs/>
        </w:rPr>
        <w:t xml:space="preserve">On/off </w:t>
      </w:r>
    </w:p>
    <w:p>
      <w:pPr>
        <w:spacing w:line="360" w:lineRule="auto"/>
        <w:rPr>
          <w:rFonts w:hint="default" w:ascii="Calibri" w:hAnsi="Calibri" w:cs="Calibri"/>
        </w:rPr>
      </w:pPr>
      <w:r>
        <w:rPr>
          <w:rFonts w:hint="default" w:ascii="Calibri" w:hAnsi="Calibri" w:cs="Calibri"/>
        </w:rPr>
        <w:t>Tap the tactical switch to silently and momentarily turn on the light, releas</w:t>
      </w:r>
      <w:r>
        <w:rPr>
          <w:rFonts w:hint="default" w:ascii="Calibri" w:hAnsi="Calibri" w:cs="Calibri"/>
          <w:lang w:val="en-US" w:eastAsia="zh-CN"/>
        </w:rPr>
        <w:t>ing</w:t>
      </w:r>
      <w:r>
        <w:rPr>
          <w:rFonts w:hint="default" w:ascii="Calibri" w:hAnsi="Calibri" w:cs="Calibri"/>
        </w:rPr>
        <w:t xml:space="preserve"> the light will go out.</w:t>
      </w:r>
    </w:p>
    <w:p>
      <w:pPr>
        <w:spacing w:line="360" w:lineRule="auto"/>
        <w:rPr>
          <w:rFonts w:hint="default" w:ascii="Calibri" w:hAnsi="Calibri" w:cs="Calibri"/>
        </w:rPr>
      </w:pPr>
      <w:r>
        <w:rPr>
          <w:rFonts w:hint="default" w:ascii="Calibri" w:hAnsi="Calibri" w:cs="Calibri"/>
        </w:rPr>
        <w:t>Fully press the tactical switch to constantly turn on the light, press again the light will go out.</w:t>
      </w:r>
    </w:p>
    <w:p>
      <w:pPr>
        <w:spacing w:line="360" w:lineRule="auto"/>
        <w:rPr>
          <w:rFonts w:hint="default" w:ascii="Calibri" w:hAnsi="Calibri" w:cs="Calibri"/>
        </w:rPr>
      </w:pPr>
    </w:p>
    <w:p>
      <w:pPr>
        <w:spacing w:line="360" w:lineRule="auto"/>
        <w:rPr>
          <w:rFonts w:hint="default" w:ascii="Calibri" w:hAnsi="Calibri" w:cs="Calibri"/>
          <w:b/>
          <w:bCs/>
        </w:rPr>
      </w:pPr>
      <w:r>
        <w:rPr>
          <w:rFonts w:hint="default" w:ascii="Calibri" w:hAnsi="Calibri" w:cs="Calibri"/>
          <w:b/>
          <w:bCs/>
        </w:rPr>
        <w:t>Output Selection</w:t>
      </w:r>
    </w:p>
    <w:p>
      <w:pPr>
        <w:spacing w:line="360" w:lineRule="auto"/>
        <w:rPr>
          <w:rFonts w:hint="default" w:ascii="Calibri" w:hAnsi="Calibri" w:cs="Calibri"/>
        </w:rPr>
      </w:pPr>
      <w:r>
        <w:rPr>
          <w:rFonts w:hint="default" w:ascii="Calibri" w:hAnsi="Calibri" w:cs="Calibri"/>
        </w:rPr>
        <w:t xml:space="preserve">With the light switched on, single click the functional switch to cycle through Eco→Low→Med→High→Turbo. </w:t>
      </w:r>
    </w:p>
    <w:p>
      <w:pPr>
        <w:spacing w:line="360" w:lineRule="auto"/>
        <w:rPr>
          <w:rFonts w:hint="default" w:ascii="Calibri" w:hAnsi="Calibri" w:cs="Calibri"/>
        </w:rPr>
      </w:pPr>
    </w:p>
    <w:p>
      <w:pPr>
        <w:spacing w:line="360" w:lineRule="auto"/>
        <w:rPr>
          <w:rFonts w:hint="default" w:ascii="Calibri" w:hAnsi="Calibri" w:cs="Calibri"/>
          <w:b/>
          <w:bCs/>
        </w:rPr>
      </w:pPr>
      <w:r>
        <w:rPr>
          <w:rFonts w:hint="default" w:ascii="Calibri" w:hAnsi="Calibri" w:cs="Calibri"/>
          <w:b/>
          <w:bCs/>
        </w:rPr>
        <w:t xml:space="preserve">Strobe </w:t>
      </w:r>
    </w:p>
    <w:p>
      <w:pPr>
        <w:spacing w:line="360" w:lineRule="auto"/>
        <w:rPr>
          <w:rFonts w:hint="default" w:ascii="Calibri" w:hAnsi="Calibri" w:cs="Calibri"/>
        </w:rPr>
      </w:pPr>
      <w:r>
        <w:rPr>
          <w:rFonts w:hint="default" w:ascii="Calibri" w:hAnsi="Calibri" w:cs="Calibri"/>
        </w:rPr>
        <w:t>With the light switched on, press and hold the functional switch for 0.5 seconds to enter strobe, click the functional switch once again to turn back to the general mode.</w:t>
      </w:r>
    </w:p>
    <w:p>
      <w:pPr>
        <w:spacing w:line="360" w:lineRule="auto"/>
        <w:rPr>
          <w:rFonts w:hint="default" w:ascii="Calibri" w:hAnsi="Calibri" w:cs="Calibri"/>
        </w:rPr>
      </w:pPr>
      <w:r>
        <w:rPr>
          <w:rFonts w:hint="default" w:ascii="Calibri" w:hAnsi="Calibri" w:cs="Calibri"/>
        </w:rPr>
        <w:t>With the light switched off, press the functional switch to enter strobe, release the light will go out.</w:t>
      </w:r>
    </w:p>
    <w:p>
      <w:pPr>
        <w:spacing w:line="360" w:lineRule="auto"/>
        <w:rPr>
          <w:rFonts w:hint="default" w:ascii="Calibri" w:hAnsi="Calibri" w:cs="Calibri"/>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Intelligent Memory Circuit </w:t>
      </w:r>
    </w:p>
    <w:p>
      <w:pPr>
        <w:spacing w:line="360" w:lineRule="auto"/>
        <w:rPr>
          <w:rFonts w:hint="default" w:ascii="Calibri" w:hAnsi="Calibri" w:cs="Calibri"/>
          <w:szCs w:val="21"/>
        </w:rPr>
      </w:pPr>
      <w:r>
        <w:rPr>
          <w:rFonts w:hint="default" w:ascii="Calibri" w:hAnsi="Calibri" w:cs="Calibri"/>
          <w:szCs w:val="21"/>
        </w:rPr>
        <w:t>The light memorizes the last selected output excluding strobe. When turned on again the previously used output of general mode will be recalled.</w:t>
      </w:r>
    </w:p>
    <w:p>
      <w:pPr>
        <w:spacing w:line="360" w:lineRule="auto"/>
        <w:rPr>
          <w:rFonts w:hint="default" w:ascii="Calibri" w:hAnsi="Calibri" w:cs="Calibri"/>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Battery Specifications </w:t>
      </w:r>
    </w:p>
    <w:tbl>
      <w:tblPr>
        <w:tblStyle w:val="4"/>
        <w:tblW w:w="8472" w:type="dxa"/>
        <w:tblInd w:w="0" w:type="dxa"/>
        <w:tblLayout w:type="fixed"/>
        <w:tblCellMar>
          <w:top w:w="0" w:type="dxa"/>
          <w:left w:w="108" w:type="dxa"/>
          <w:bottom w:w="0" w:type="dxa"/>
          <w:right w:w="108" w:type="dxa"/>
        </w:tblCellMar>
      </w:tblPr>
      <w:tblGrid>
        <w:gridCol w:w="2856"/>
        <w:gridCol w:w="1647"/>
        <w:gridCol w:w="1417"/>
        <w:gridCol w:w="1701"/>
        <w:gridCol w:w="851"/>
      </w:tblGrid>
      <w:tr>
        <w:tblPrEx>
          <w:tblLayout w:type="fixed"/>
          <w:tblCellMar>
            <w:top w:w="0" w:type="dxa"/>
            <w:left w:w="108" w:type="dxa"/>
            <w:bottom w:w="0" w:type="dxa"/>
            <w:right w:w="108" w:type="dxa"/>
          </w:tblCellMar>
        </w:tblPrEx>
        <w:trPr>
          <w:trHeight w:val="345" w:hRule="atLeast"/>
        </w:trPr>
        <w:tc>
          <w:tcPr>
            <w:tcW w:w="2856" w:type="dxa"/>
            <w:tcBorders>
              <w:top w:val="single" w:color="auto" w:sz="4" w:space="0"/>
              <w:left w:val="single" w:color="auto" w:sz="4" w:space="0"/>
              <w:bottom w:val="single" w:color="auto" w:sz="4" w:space="0"/>
              <w:right w:val="single" w:color="auto" w:sz="4" w:space="0"/>
            </w:tcBorders>
            <w:shd w:val="clear" w:color="000000" w:fill="FFCC00"/>
            <w:vAlign w:val="center"/>
          </w:tcPr>
          <w:p>
            <w:pPr>
              <w:widowControl/>
              <w:spacing w:line="360" w:lineRule="auto"/>
              <w:jc w:val="center"/>
              <w:rPr>
                <w:rFonts w:hint="default" w:ascii="Calibri" w:hAnsi="Calibri" w:eastAsia="微软雅黑" w:cs="Calibri"/>
                <w:b/>
                <w:bCs/>
                <w:kern w:val="0"/>
                <w:szCs w:val="21"/>
              </w:rPr>
            </w:pPr>
            <w:r>
              <w:rPr>
                <w:rFonts w:hint="default" w:ascii="Calibri" w:hAnsi="Calibri" w:eastAsia="微软雅黑" w:cs="Calibri"/>
                <w:b/>
                <w:bCs/>
                <w:kern w:val="0"/>
                <w:szCs w:val="21"/>
              </w:rPr>
              <w:t>Type</w:t>
            </w:r>
          </w:p>
        </w:tc>
        <w:tc>
          <w:tcPr>
            <w:tcW w:w="1647" w:type="dxa"/>
            <w:tcBorders>
              <w:top w:val="single" w:color="auto" w:sz="4" w:space="0"/>
              <w:left w:val="nil"/>
              <w:bottom w:val="single" w:color="auto" w:sz="4" w:space="0"/>
              <w:right w:val="single" w:color="auto" w:sz="4" w:space="0"/>
            </w:tcBorders>
            <w:shd w:val="clear" w:color="000000" w:fill="FFCC00"/>
            <w:vAlign w:val="center"/>
          </w:tcPr>
          <w:p>
            <w:pPr>
              <w:widowControl/>
              <w:spacing w:line="360" w:lineRule="auto"/>
              <w:jc w:val="center"/>
              <w:rPr>
                <w:rFonts w:hint="default" w:ascii="Calibri" w:hAnsi="Calibri" w:eastAsia="微软雅黑" w:cs="Calibri"/>
                <w:b/>
                <w:bCs/>
                <w:kern w:val="0"/>
                <w:szCs w:val="21"/>
              </w:rPr>
            </w:pPr>
            <w:r>
              <w:rPr>
                <w:rFonts w:hint="default" w:ascii="Calibri" w:hAnsi="Calibri" w:eastAsia="微软雅黑" w:cs="Calibri"/>
                <w:b/>
                <w:bCs/>
                <w:kern w:val="0"/>
                <w:szCs w:val="21"/>
              </w:rPr>
              <w:t>Dimension</w:t>
            </w:r>
          </w:p>
        </w:tc>
        <w:tc>
          <w:tcPr>
            <w:tcW w:w="1417" w:type="dxa"/>
            <w:tcBorders>
              <w:top w:val="single" w:color="auto" w:sz="4" w:space="0"/>
              <w:left w:val="nil"/>
              <w:bottom w:val="single" w:color="auto" w:sz="4" w:space="0"/>
              <w:right w:val="single" w:color="auto" w:sz="4" w:space="0"/>
            </w:tcBorders>
            <w:shd w:val="clear" w:color="000000" w:fill="FFCC00"/>
            <w:vAlign w:val="center"/>
          </w:tcPr>
          <w:p>
            <w:pPr>
              <w:widowControl/>
              <w:spacing w:line="360" w:lineRule="auto"/>
              <w:jc w:val="center"/>
              <w:rPr>
                <w:rFonts w:hint="default" w:ascii="Calibri" w:hAnsi="Calibri" w:eastAsia="微软雅黑" w:cs="Calibri"/>
                <w:b/>
                <w:bCs/>
                <w:kern w:val="0"/>
                <w:szCs w:val="21"/>
              </w:rPr>
            </w:pPr>
            <w:r>
              <w:rPr>
                <w:rFonts w:hint="default" w:ascii="Calibri" w:hAnsi="Calibri" w:eastAsia="微软雅黑" w:cs="Calibri"/>
                <w:b/>
                <w:bCs/>
                <w:kern w:val="0"/>
                <w:szCs w:val="21"/>
              </w:rPr>
              <w:t>Nominal Voltage</w:t>
            </w:r>
          </w:p>
        </w:tc>
        <w:tc>
          <w:tcPr>
            <w:tcW w:w="1701" w:type="dxa"/>
            <w:tcBorders>
              <w:top w:val="single" w:color="auto" w:sz="4" w:space="0"/>
              <w:left w:val="nil"/>
              <w:bottom w:val="single" w:color="auto" w:sz="4" w:space="0"/>
              <w:right w:val="single" w:color="auto" w:sz="4" w:space="0"/>
            </w:tcBorders>
            <w:shd w:val="clear" w:color="000000" w:fill="FFCC00"/>
            <w:vAlign w:val="center"/>
          </w:tcPr>
          <w:p>
            <w:pPr>
              <w:widowControl/>
              <w:spacing w:line="360" w:lineRule="auto"/>
              <w:jc w:val="center"/>
              <w:rPr>
                <w:rFonts w:hint="default" w:ascii="Calibri" w:hAnsi="Calibri" w:eastAsia="微软雅黑" w:cs="Calibri"/>
                <w:b/>
                <w:bCs/>
                <w:kern w:val="0"/>
                <w:szCs w:val="21"/>
              </w:rPr>
            </w:pPr>
            <w:r>
              <w:rPr>
                <w:rFonts w:hint="default" w:ascii="Calibri" w:hAnsi="Calibri" w:eastAsia="微软雅黑" w:cs="Calibri"/>
                <w:b/>
                <w:bCs/>
                <w:kern w:val="0"/>
                <w:szCs w:val="21"/>
              </w:rPr>
              <w:t>Usability</w:t>
            </w:r>
          </w:p>
        </w:tc>
        <w:tc>
          <w:tcPr>
            <w:tcW w:w="851" w:type="dxa"/>
            <w:tcBorders>
              <w:top w:val="single" w:color="auto" w:sz="4" w:space="0"/>
              <w:left w:val="nil"/>
              <w:bottom w:val="single" w:color="auto" w:sz="4" w:space="0"/>
              <w:right w:val="single" w:color="auto" w:sz="4" w:space="0"/>
            </w:tcBorders>
            <w:shd w:val="clear" w:color="000000" w:fill="FFCC00"/>
            <w:vAlign w:val="center"/>
          </w:tcPr>
          <w:p>
            <w:pPr>
              <w:spacing w:line="360" w:lineRule="auto"/>
              <w:jc w:val="center"/>
              <w:rPr>
                <w:rFonts w:hint="default" w:ascii="Calibri" w:hAnsi="Calibri" w:eastAsia="微软雅黑" w:cs="Calibri"/>
                <w:b/>
                <w:bCs/>
                <w:kern w:val="0"/>
                <w:szCs w:val="21"/>
              </w:rPr>
            </w:pPr>
          </w:p>
        </w:tc>
      </w:tr>
      <w:tr>
        <w:tblPrEx>
          <w:tblLayout w:type="fixed"/>
          <w:tblCellMar>
            <w:top w:w="0" w:type="dxa"/>
            <w:left w:w="108" w:type="dxa"/>
            <w:bottom w:w="0" w:type="dxa"/>
            <w:right w:w="108" w:type="dxa"/>
          </w:tblCellMar>
        </w:tblPrEx>
        <w:trPr>
          <w:trHeight w:val="539" w:hRule="atLeast"/>
        </w:trPr>
        <w:tc>
          <w:tcPr>
            <w:tcW w:w="28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strike w:val="0"/>
                <w:color w:val="auto"/>
                <w:kern w:val="0"/>
                <w:szCs w:val="21"/>
              </w:rPr>
            </w:pPr>
            <w:r>
              <w:rPr>
                <w:rFonts w:hint="default" w:ascii="Calibri" w:hAnsi="Calibri" w:eastAsia="微软雅黑" w:cs="Calibri"/>
                <w:strike w:val="0"/>
                <w:color w:val="auto"/>
                <w:kern w:val="0"/>
                <w:szCs w:val="21"/>
              </w:rPr>
              <w:t>Fenix ARB-L21-5000 V2.0</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strike w:val="0"/>
                <w:color w:val="auto"/>
                <w:kern w:val="0"/>
                <w:szCs w:val="21"/>
              </w:rPr>
            </w:pPr>
            <w:r>
              <w:rPr>
                <w:rFonts w:hint="default" w:ascii="Calibri" w:hAnsi="Calibri" w:eastAsia="微软雅黑" w:cs="Calibri"/>
                <w:strike w:val="0"/>
                <w:color w:val="auto"/>
                <w:szCs w:val="21"/>
              </w:rPr>
              <w:t>21700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strike w:val="0"/>
                <w:color w:val="auto"/>
                <w:kern w:val="0"/>
                <w:szCs w:val="21"/>
              </w:rPr>
            </w:pPr>
            <w:r>
              <w:rPr>
                <w:rFonts w:hint="default" w:ascii="Calibri" w:hAnsi="Calibri" w:eastAsia="微软雅黑" w:cs="Calibri"/>
                <w:strike w:val="0"/>
                <w:color w:val="auto"/>
                <w:kern w:val="0"/>
                <w:szCs w:val="21"/>
              </w:rPr>
              <w:t>3.6V</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Calibri" w:hAnsi="Calibri" w:eastAsia="微软雅黑" w:cs="Calibri"/>
                <w:strike w:val="0"/>
                <w:color w:val="auto"/>
                <w:kern w:val="0"/>
                <w:szCs w:val="21"/>
              </w:rPr>
            </w:pPr>
            <w:r>
              <w:rPr>
                <w:rFonts w:hint="default" w:ascii="Calibri" w:hAnsi="Calibri" w:eastAsia="微软雅黑" w:cs="Calibri"/>
                <w:strike w:val="0"/>
                <w:color w:val="auto"/>
                <w:kern w:val="0"/>
                <w:szCs w:val="21"/>
              </w:rPr>
              <w:t>Recommended</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Calibri" w:hAnsi="Calibri" w:eastAsia="微软雅黑" w:cs="Calibri"/>
                <w:strike w:val="0"/>
                <w:color w:val="auto"/>
                <w:kern w:val="0"/>
                <w:szCs w:val="21"/>
              </w:rPr>
            </w:pPr>
            <w:r>
              <w:rPr>
                <w:rFonts w:hint="default" w:ascii="Calibri" w:hAnsi="Calibri" w:eastAsia="微软雅黑" w:cs="Calibri"/>
                <w:strike w:val="0"/>
                <w:color w:val="auto"/>
                <w:kern w:val="0"/>
                <w:szCs w:val="21"/>
              </w:rPr>
              <w:t>√√</w:t>
            </w:r>
          </w:p>
        </w:tc>
      </w:tr>
      <w:tr>
        <w:tblPrEx>
          <w:tblLayout w:type="fixed"/>
          <w:tblCellMar>
            <w:top w:w="0" w:type="dxa"/>
            <w:left w:w="108" w:type="dxa"/>
            <w:bottom w:w="0" w:type="dxa"/>
            <w:right w:w="108" w:type="dxa"/>
          </w:tblCellMar>
        </w:tblPrEx>
        <w:trPr>
          <w:trHeight w:val="539" w:hRule="atLeast"/>
        </w:trPr>
        <w:tc>
          <w:tcPr>
            <w:tcW w:w="285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Fenix ARB-L21-5000U</w:t>
            </w:r>
          </w:p>
        </w:tc>
        <w:tc>
          <w:tcPr>
            <w:tcW w:w="1647" w:type="dxa"/>
            <w:tcBorders>
              <w:top w:val="nil"/>
              <w:left w:val="nil"/>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szCs w:val="21"/>
              </w:rPr>
              <w:t>21700</w:t>
            </w: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3.6V</w:t>
            </w:r>
          </w:p>
        </w:tc>
        <w:tc>
          <w:tcPr>
            <w:tcW w:w="1701" w:type="dxa"/>
            <w:tcBorders>
              <w:top w:val="nil"/>
              <w:left w:val="nil"/>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bookmarkStart w:id="0" w:name="OLE_LINK1"/>
            <w:r>
              <w:rPr>
                <w:rFonts w:hint="default" w:ascii="Calibri" w:hAnsi="Calibri" w:eastAsia="微软雅黑" w:cs="Calibri"/>
                <w:color w:val="auto"/>
                <w:kern w:val="0"/>
                <w:szCs w:val="21"/>
              </w:rPr>
              <w:t>Recommended</w:t>
            </w:r>
            <w:bookmarkEnd w:id="0"/>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w:t>
            </w:r>
          </w:p>
        </w:tc>
      </w:tr>
      <w:tr>
        <w:tblPrEx>
          <w:tblLayout w:type="fixed"/>
          <w:tblCellMar>
            <w:top w:w="0" w:type="dxa"/>
            <w:left w:w="108" w:type="dxa"/>
            <w:bottom w:w="0" w:type="dxa"/>
            <w:right w:w="108" w:type="dxa"/>
          </w:tblCellMar>
        </w:tblPrEx>
        <w:trPr>
          <w:trHeight w:val="539" w:hRule="atLeast"/>
        </w:trPr>
        <w:tc>
          <w:tcPr>
            <w:tcW w:w="28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Fenix ARB-L21-4000P</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szCs w:val="21"/>
              </w:rPr>
            </w:pPr>
            <w:r>
              <w:rPr>
                <w:rFonts w:hint="default" w:ascii="Calibri" w:hAnsi="Calibri" w:eastAsia="微软雅黑" w:cs="Calibri"/>
                <w:color w:val="auto"/>
                <w:szCs w:val="21"/>
              </w:rPr>
              <w:t>21700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3.6V</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Recommended</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Calibri" w:hAnsi="Calibri" w:eastAsia="微软雅黑" w:cs="Calibri"/>
                <w:color w:val="auto"/>
                <w:kern w:val="0"/>
                <w:szCs w:val="21"/>
              </w:rPr>
            </w:pPr>
            <w:r>
              <w:rPr>
                <w:rFonts w:hint="default" w:ascii="Calibri" w:hAnsi="Calibri" w:eastAsia="微软雅黑" w:cs="Calibri"/>
                <w:color w:val="auto"/>
                <w:kern w:val="0"/>
                <w:szCs w:val="21"/>
              </w:rPr>
              <w:t>√√</w:t>
            </w:r>
          </w:p>
        </w:tc>
      </w:tr>
    </w:tbl>
    <w:p>
      <w:pPr>
        <w:spacing w:line="360" w:lineRule="auto"/>
        <w:rPr>
          <w:rFonts w:hint="default" w:ascii="Calibri" w:hAnsi="Calibri" w:cs="Calibri"/>
          <w:sz w:val="18"/>
          <w:szCs w:val="18"/>
          <w:lang w:val="en-US" w:eastAsia="zh-CN"/>
        </w:rPr>
      </w:pPr>
      <w:r>
        <w:rPr>
          <w:rFonts w:hint="default" w:ascii="Calibri" w:hAnsi="Calibri" w:cs="Calibri"/>
          <w:sz w:val="18"/>
          <w:szCs w:val="18"/>
          <w:lang w:val="en-US" w:eastAsia="zh-CN"/>
        </w:rPr>
        <w:t>* It is prohibited to use 18650, 16340 or CR123A batteries.</w:t>
      </w:r>
    </w:p>
    <w:p>
      <w:pPr>
        <w:spacing w:line="360" w:lineRule="auto"/>
        <w:rPr>
          <w:rFonts w:hint="default" w:ascii="Calibri" w:hAnsi="Calibri" w:cs="Calibri"/>
          <w:sz w:val="18"/>
          <w:szCs w:val="18"/>
        </w:rPr>
      </w:pPr>
      <w:r>
        <w:rPr>
          <w:rFonts w:hint="default" w:ascii="Calibri" w:hAnsi="Calibri" w:cs="Calibri"/>
          <w:sz w:val="18"/>
          <w:szCs w:val="18"/>
        </w:rPr>
        <w:t>* 21700 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spacing w:line="360" w:lineRule="auto"/>
        <w:rPr>
          <w:rFonts w:hint="default" w:ascii="Calibri" w:hAnsi="Calibri" w:cs="Calibri"/>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Battery </w:t>
      </w:r>
      <w:r>
        <w:rPr>
          <w:rFonts w:hint="default" w:ascii="Calibri" w:hAnsi="Calibri" w:eastAsia="微软雅黑" w:cs="Calibri"/>
          <w:b/>
          <w:bCs/>
          <w:sz w:val="28"/>
          <w:szCs w:val="28"/>
        </w:rPr>
        <w:t xml:space="preserve">Replacement </w:t>
      </w:r>
    </w:p>
    <w:p>
      <w:pPr>
        <w:spacing w:line="360" w:lineRule="auto"/>
        <w:ind w:right="178" w:rightChars="85"/>
        <w:rPr>
          <w:rFonts w:hint="default" w:ascii="Calibri" w:hAnsi="Calibri" w:cs="Calibri"/>
        </w:rPr>
      </w:pPr>
      <w:r>
        <w:rPr>
          <w:rFonts w:hint="default" w:ascii="Calibri" w:hAnsi="Calibri" w:cs="Calibri"/>
        </w:rPr>
        <w:t>Unscrew the light tail and insert the battery with the anode side (+) towards the light head, then screw the light tail back on.</w:t>
      </w:r>
    </w:p>
    <w:p>
      <w:pPr>
        <w:spacing w:line="360" w:lineRule="auto"/>
        <w:rPr>
          <w:rFonts w:hint="default" w:ascii="Calibri" w:hAnsi="Calibri" w:cs="Calibri"/>
        </w:rPr>
      </w:pP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b/>
          <w:bCs/>
          <w:color w:val="auto"/>
          <w:sz w:val="28"/>
          <w:szCs w:val="28"/>
          <w:lang w:val="en-US" w:eastAsia="zh-CN"/>
        </w:rPr>
      </w:pPr>
      <w:r>
        <w:rPr>
          <w:rFonts w:hint="default" w:ascii="Calibri" w:hAnsi="Calibri" w:cs="Calibri"/>
          <w:b/>
          <w:bCs/>
          <w:color w:val="auto"/>
          <w:sz w:val="28"/>
          <w:szCs w:val="28"/>
          <w:lang w:val="en-US" w:eastAsia="zh-CN"/>
        </w:rPr>
        <w:t xml:space="preserve">Charging </w:t>
      </w: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default" w:ascii="Calibri" w:hAnsi="Calibri" w:cs="Calibri"/>
          <w:color w:val="auto"/>
          <w:szCs w:val="21"/>
        </w:rPr>
      </w:pPr>
      <w:r>
        <w:rPr>
          <w:rFonts w:hint="default" w:ascii="Calibri" w:hAnsi="Calibri" w:cs="Calibri"/>
          <w:color w:val="auto"/>
          <w:szCs w:val="21"/>
          <w:lang w:val="en-US" w:eastAsia="zh-CN"/>
        </w:rPr>
        <w:t xml:space="preserve">Loosen the light head counterclockwise to reveal the USB Type-C charging port and </w:t>
      </w:r>
      <w:r>
        <w:rPr>
          <w:rFonts w:hint="default" w:ascii="Calibri" w:hAnsi="Calibri" w:cs="Calibri"/>
          <w:color w:val="auto"/>
          <w:szCs w:val="21"/>
        </w:rPr>
        <w:t xml:space="preserve">plug the USB </w:t>
      </w:r>
      <w:r>
        <w:rPr>
          <w:rFonts w:hint="default" w:ascii="Calibri" w:hAnsi="Calibri" w:cs="Calibri"/>
          <w:color w:val="auto"/>
          <w:szCs w:val="21"/>
          <w:lang w:val="en-US" w:eastAsia="zh-CN"/>
        </w:rPr>
        <w:t>A socket</w:t>
      </w:r>
      <w:r>
        <w:rPr>
          <w:rFonts w:hint="default" w:ascii="Calibri" w:hAnsi="Calibri" w:cs="Calibri"/>
          <w:color w:val="auto"/>
          <w:szCs w:val="21"/>
        </w:rPr>
        <w:t xml:space="preserve"> of the charging cable into an electrical outlet, then connect the</w:t>
      </w:r>
      <w:r>
        <w:rPr>
          <w:rFonts w:hint="default" w:ascii="Calibri" w:hAnsi="Calibri" w:cs="Calibri"/>
          <w:color w:val="auto"/>
          <w:szCs w:val="21"/>
          <w:lang w:val="en-US" w:eastAsia="zh-CN"/>
        </w:rPr>
        <w:t xml:space="preserve"> USB Type-C</w:t>
      </w:r>
      <w:r>
        <w:rPr>
          <w:rFonts w:hint="default" w:ascii="Calibri" w:hAnsi="Calibri" w:cs="Calibri"/>
          <w:color w:val="auto"/>
          <w:szCs w:val="21"/>
        </w:rPr>
        <w:t xml:space="preserve"> </w:t>
      </w:r>
      <w:r>
        <w:rPr>
          <w:rFonts w:hint="default" w:ascii="Calibri" w:hAnsi="Calibri" w:cs="Calibri"/>
          <w:color w:val="auto"/>
          <w:szCs w:val="21"/>
          <w:lang w:val="en-US" w:eastAsia="zh-CN"/>
        </w:rPr>
        <w:t>socket</w:t>
      </w:r>
      <w:r>
        <w:rPr>
          <w:rFonts w:hint="default" w:ascii="Calibri" w:hAnsi="Calibri" w:cs="Calibri"/>
          <w:color w:val="auto"/>
          <w:szCs w:val="21"/>
        </w:rPr>
        <w:t xml:space="preserve"> of the charging cable to the light. </w:t>
      </w: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default" w:ascii="Calibri" w:hAnsi="Calibri" w:eastAsia="宋体" w:cs="Calibri"/>
          <w:color w:val="auto"/>
          <w:szCs w:val="21"/>
        </w:rPr>
      </w:pPr>
      <w:r>
        <w:rPr>
          <w:rFonts w:hint="default" w:ascii="Calibri" w:hAnsi="Calibri" w:cs="Calibri"/>
          <w:color w:val="auto"/>
          <w:szCs w:val="21"/>
        </w:rPr>
        <w:t xml:space="preserve">The indicator will </w:t>
      </w:r>
      <w:r>
        <w:rPr>
          <w:rFonts w:hint="default" w:ascii="Calibri" w:hAnsi="Calibri" w:cs="Calibri"/>
          <w:color w:val="auto"/>
          <w:szCs w:val="21"/>
          <w:lang w:val="en-US" w:eastAsia="zh-CN"/>
        </w:rPr>
        <w:t>display red</w:t>
      </w:r>
      <w:r>
        <w:rPr>
          <w:rFonts w:hint="default" w:ascii="Calibri" w:hAnsi="Calibri" w:cs="Calibri"/>
          <w:color w:val="auto"/>
          <w:szCs w:val="21"/>
        </w:rPr>
        <w:t xml:space="preserve"> while charging</w:t>
      </w:r>
      <w:r>
        <w:rPr>
          <w:rFonts w:hint="default" w:ascii="Calibri" w:hAnsi="Calibri" w:cs="Calibri"/>
          <w:color w:val="auto"/>
          <w:szCs w:val="21"/>
          <w:lang w:val="en-US" w:eastAsia="zh-CN"/>
        </w:rPr>
        <w:t xml:space="preserve"> </w:t>
      </w:r>
      <w:r>
        <w:rPr>
          <w:rFonts w:hint="default" w:ascii="Calibri" w:hAnsi="Calibri" w:cs="Calibri"/>
          <w:color w:val="auto"/>
          <w:szCs w:val="21"/>
        </w:rPr>
        <w:t>and will</w:t>
      </w:r>
      <w:r>
        <w:rPr>
          <w:rFonts w:hint="default" w:ascii="Calibri" w:hAnsi="Calibri" w:cs="Calibri"/>
          <w:color w:val="auto"/>
        </w:rPr>
        <w:t xml:space="preserve"> turn </w:t>
      </w:r>
      <w:r>
        <w:rPr>
          <w:rFonts w:hint="default" w:ascii="Calibri" w:hAnsi="Calibri" w:cs="Calibri"/>
          <w:color w:val="auto"/>
          <w:lang w:val="en-US" w:eastAsia="zh-CN"/>
        </w:rPr>
        <w:t>green</w:t>
      </w:r>
      <w:r>
        <w:rPr>
          <w:rFonts w:hint="default" w:ascii="Calibri" w:hAnsi="Calibri" w:cs="Calibri"/>
          <w:color w:val="auto"/>
        </w:rPr>
        <w:t xml:space="preserve"> when fully charged.</w:t>
      </w:r>
      <w:r>
        <w:rPr>
          <w:rFonts w:hint="default" w:ascii="Calibri" w:hAnsi="Calibri" w:eastAsia="宋体" w:cs="Calibri"/>
          <w:color w:val="auto"/>
        </w:rPr>
        <w:t xml:space="preserve"> </w:t>
      </w: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default" w:ascii="Calibri" w:hAnsi="Calibri" w:eastAsia="宋体" w:cs="Calibri"/>
          <w:color w:val="auto"/>
          <w:szCs w:val="21"/>
        </w:rPr>
      </w:pPr>
      <w:r>
        <w:rPr>
          <w:rFonts w:hint="default" w:ascii="Calibri" w:hAnsi="Calibri" w:eastAsia="宋体" w:cs="Calibri"/>
          <w:color w:val="auto"/>
          <w:szCs w:val="21"/>
        </w:rPr>
        <w:t xml:space="preserve">Once charging is completed, be sure to </w:t>
      </w:r>
      <w:r>
        <w:rPr>
          <w:rFonts w:hint="default" w:ascii="Calibri" w:hAnsi="Calibri" w:eastAsia="宋体" w:cs="Calibri"/>
          <w:color w:val="auto"/>
          <w:szCs w:val="21"/>
          <w:lang w:val="en-US" w:eastAsia="zh-CN"/>
        </w:rPr>
        <w:t>tighten the light head to maintain the dustproof and waterproof ability.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ascii="Calibri" w:hAnsi="Calibri" w:eastAsia="宋体" w:cs="Calibri"/>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eastAsia="宋体" w:cs="Calibri"/>
          <w:color w:val="auto"/>
          <w:szCs w:val="21"/>
        </w:rPr>
      </w:pPr>
      <w:r>
        <w:rPr>
          <w:rFonts w:hint="default" w:ascii="Calibri" w:hAnsi="Calibri" w:eastAsia="宋体" w:cs="Calibri"/>
          <w:color w:val="auto"/>
          <w:szCs w:val="21"/>
        </w:rPr>
        <w:t>Note:</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hint="default" w:ascii="Calibri" w:hAnsi="Calibri" w:eastAsia="宋体" w:cs="Calibri"/>
          <w:color w:val="auto"/>
          <w:highlight w:val="none"/>
          <w:lang w:val="en-US" w:eastAsia="zh-CN"/>
        </w:rPr>
      </w:pPr>
      <w:r>
        <w:rPr>
          <w:rFonts w:hint="default" w:ascii="Calibri" w:hAnsi="Calibri" w:eastAsia="宋体" w:cs="Calibri"/>
          <w:color w:val="auto"/>
          <w:highlight w:val="none"/>
          <w:lang w:val="en-US" w:eastAsia="zh-CN"/>
        </w:rPr>
        <w:t>When charging fails or the battery is reversely connected, the battery indicator will flash red to remind the user to check the battery.</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hint="default" w:ascii="Calibri" w:hAnsi="Calibri" w:eastAsia="宋体" w:cs="Calibri"/>
          <w:color w:val="auto"/>
          <w:highlight w:val="none"/>
          <w:lang w:val="en-US" w:eastAsia="zh-CN"/>
        </w:rPr>
      </w:pPr>
      <w:r>
        <w:rPr>
          <w:rFonts w:hint="default" w:ascii="Calibri" w:hAnsi="Calibri" w:eastAsia="宋体" w:cs="Calibri"/>
          <w:color w:val="auto"/>
          <w:highlight w:val="none"/>
        </w:rPr>
        <w:t>The normal charging time</w:t>
      </w:r>
      <w:r>
        <w:rPr>
          <w:rFonts w:hint="default" w:ascii="Calibri" w:hAnsi="Calibri" w:eastAsia="微软雅黑" w:cs="Calibri"/>
          <w:sz w:val="21"/>
          <w:szCs w:val="21"/>
          <w:highlight w:val="none"/>
          <w:lang w:val="en-US" w:eastAsia="zh-CN"/>
        </w:rPr>
        <w:t xml:space="preserve"> of the included Fenix </w:t>
      </w:r>
      <w:r>
        <w:rPr>
          <w:rFonts w:hint="default" w:ascii="Calibri" w:hAnsi="Calibri" w:cs="Calibri"/>
          <w:highlight w:val="none"/>
        </w:rPr>
        <w:t>ARB-L21-5000</w:t>
      </w:r>
      <w:r>
        <w:rPr>
          <w:rFonts w:hint="default" w:ascii="Calibri" w:hAnsi="Calibri" w:cs="Calibri"/>
          <w:highlight w:val="none"/>
          <w:lang w:val="en-US" w:eastAsia="zh-CN"/>
        </w:rPr>
        <w:t xml:space="preserve"> V2.0</w:t>
      </w:r>
      <w:r>
        <w:rPr>
          <w:rFonts w:hint="default" w:ascii="Calibri" w:hAnsi="Calibri" w:eastAsia="微软雅黑" w:cs="Calibri"/>
          <w:sz w:val="21"/>
          <w:szCs w:val="21"/>
          <w:highlight w:val="none"/>
          <w:lang w:val="en-US" w:eastAsia="zh-CN"/>
        </w:rPr>
        <w:t xml:space="preserve"> </w:t>
      </w:r>
      <w:r>
        <w:rPr>
          <w:rFonts w:hint="default" w:ascii="Calibri" w:hAnsi="Calibri" w:eastAsia="宋体" w:cs="Calibri"/>
          <w:color w:val="auto"/>
          <w:highlight w:val="none"/>
        </w:rPr>
        <w:t xml:space="preserve">is approximately </w:t>
      </w:r>
      <w:r>
        <w:rPr>
          <w:rFonts w:hint="default" w:ascii="Calibri" w:hAnsi="Calibri" w:eastAsia="宋体" w:cs="Calibri"/>
          <w:color w:val="auto"/>
          <w:highlight w:val="none"/>
          <w:lang w:val="en-US" w:eastAsia="zh-CN"/>
        </w:rPr>
        <w:t>3.5</w:t>
      </w:r>
      <w:r>
        <w:rPr>
          <w:rFonts w:hint="default" w:ascii="Calibri" w:hAnsi="Calibri" w:eastAsia="宋体" w:cs="Calibri"/>
          <w:color w:val="auto"/>
          <w:highlight w:val="none"/>
        </w:rPr>
        <w:t xml:space="preserve"> hour</w:t>
      </w:r>
      <w:r>
        <w:rPr>
          <w:rFonts w:hint="default" w:ascii="Calibri" w:hAnsi="Calibri" w:eastAsia="宋体" w:cs="Calibri"/>
          <w:color w:val="auto"/>
          <w:highlight w:val="none"/>
          <w:lang w:val="en-US" w:eastAsia="zh-CN"/>
        </w:rPr>
        <w:t>s from depletion to full charging.</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Style w:val="3"/>
          <w:rFonts w:hint="default" w:ascii="Calibri" w:hAnsi="Calibri" w:eastAsia="宋体" w:cs="Calibri"/>
          <w:i w:val="0"/>
          <w:iCs w:val="0"/>
          <w:color w:val="auto"/>
          <w:szCs w:val="21"/>
        </w:rPr>
      </w:pPr>
      <w:r>
        <w:rPr>
          <w:rFonts w:hint="default" w:ascii="Calibri" w:hAnsi="Calibri" w:eastAsia="宋体" w:cs="Calibri"/>
          <w:color w:val="auto"/>
        </w:rPr>
        <w:t xml:space="preserve">Recharge a stored light every four months to maintain </w:t>
      </w:r>
      <w:r>
        <w:rPr>
          <w:rFonts w:hint="default" w:ascii="Calibri" w:hAnsi="Calibri" w:eastAsia="宋体" w:cs="Calibri"/>
          <w:color w:val="auto"/>
          <w:lang w:val="en-US" w:eastAsia="zh-CN"/>
        </w:rPr>
        <w:t xml:space="preserve">the </w:t>
      </w:r>
      <w:r>
        <w:rPr>
          <w:rFonts w:hint="default" w:ascii="Calibri" w:hAnsi="Calibri" w:eastAsia="宋体" w:cs="Calibri"/>
          <w:color w:val="auto"/>
        </w:rPr>
        <w:t>optimum performance of the battery.</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Style w:val="3"/>
          <w:rFonts w:hint="default" w:ascii="Calibri" w:hAnsi="Calibri" w:eastAsia="宋体" w:cs="Calibri"/>
          <w:i w:val="0"/>
          <w:iCs w:val="0"/>
          <w:color w:val="auto"/>
          <w:szCs w:val="21"/>
        </w:rPr>
      </w:pPr>
      <w:r>
        <w:rPr>
          <w:rFonts w:hint="default" w:ascii="Calibri" w:hAnsi="Calibri" w:eastAsia="宋体" w:cs="Calibri"/>
          <w:color w:val="auto"/>
          <w:szCs w:val="21"/>
          <w:lang w:val="en-US" w:eastAsia="zh-CN"/>
        </w:rPr>
        <w:t>The light is unavailable while charging.</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sz w:val="18"/>
          <w:szCs w:val="18"/>
          <w:lang w:val="en-US" w:eastAsia="zh-CN"/>
        </w:rPr>
      </w:pPr>
      <w:r>
        <w:rPr>
          <w:rFonts w:hint="default" w:ascii="Calibri" w:hAnsi="Calibri" w:cs="Calibri"/>
          <w:sz w:val="18"/>
          <w:szCs w:val="18"/>
          <w:lang w:val="en-US" w:eastAsia="zh-CN"/>
        </w:rPr>
        <w:t>Note: This only works with Fenix ARB-L21 series 21700 rechargeable Li-ion battery.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default" w:ascii="Calibri" w:hAnsi="Calibri" w:eastAsia="宋体" w:cs="Calibri"/>
          <w:color w:val="auto"/>
        </w:rPr>
      </w:pP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b/>
          <w:bCs/>
          <w:color w:val="auto"/>
          <w:sz w:val="28"/>
          <w:szCs w:val="28"/>
          <w:highlight w:val="none"/>
          <w:lang w:val="en-US" w:eastAsia="zh-CN"/>
        </w:rPr>
      </w:pPr>
      <w:r>
        <w:rPr>
          <w:rFonts w:hint="default" w:ascii="Calibri" w:hAnsi="Calibri" w:cs="Calibri"/>
          <w:b/>
          <w:bCs/>
          <w:color w:val="auto"/>
          <w:sz w:val="28"/>
          <w:szCs w:val="28"/>
          <w:highlight w:val="none"/>
          <w:lang w:val="en-US" w:eastAsia="zh-CN"/>
        </w:rPr>
        <w:t xml:space="preserve">Battery Level Indication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lang w:val="en-US" w:eastAsia="zh-CN"/>
        </w:rPr>
      </w:pPr>
      <w:r>
        <w:rPr>
          <w:rFonts w:hint="default" w:ascii="Calibri" w:hAnsi="Calibri" w:cs="Calibri"/>
          <w:color w:val="auto"/>
          <w:szCs w:val="21"/>
          <w:highlight w:val="none"/>
        </w:rPr>
        <w:t xml:space="preserve">Each time the light is turned on, the indicator </w:t>
      </w:r>
      <w:r>
        <w:rPr>
          <w:rFonts w:hint="default" w:ascii="Calibri" w:hAnsi="Calibri" w:cs="Calibri"/>
          <w:color w:val="auto"/>
          <w:szCs w:val="21"/>
          <w:highlight w:val="none"/>
          <w:lang w:val="en-US" w:eastAsia="zh-CN"/>
        </w:rPr>
        <w:t xml:space="preserve">(unscrew the light head to see) </w:t>
      </w:r>
      <w:r>
        <w:rPr>
          <w:rFonts w:hint="default" w:ascii="Calibri" w:hAnsi="Calibri" w:cs="Calibri"/>
          <w:color w:val="auto"/>
          <w:szCs w:val="21"/>
          <w:highlight w:val="none"/>
        </w:rPr>
        <w:t>will indicate the battery level</w:t>
      </w:r>
      <w:r>
        <w:rPr>
          <w:rFonts w:hint="default" w:ascii="Calibri" w:hAnsi="Calibri" w:cs="Calibri"/>
          <w:color w:val="auto"/>
          <w:szCs w:val="21"/>
          <w:highlight w:val="none"/>
          <w:lang w:val="en-US" w:eastAsia="zh-CN"/>
        </w:rPr>
        <w:t xml:space="preserve"> and will last </w:t>
      </w:r>
      <w:r>
        <w:rPr>
          <w:rFonts w:hint="default" w:ascii="Calibri" w:hAnsi="Calibri" w:cs="Calibri"/>
          <w:color w:val="auto"/>
          <w:szCs w:val="21"/>
          <w:highlight w:val="none"/>
        </w:rPr>
        <w:t xml:space="preserve">for </w:t>
      </w:r>
      <w:r>
        <w:rPr>
          <w:rFonts w:hint="default" w:ascii="Calibri" w:hAnsi="Calibri" w:cs="Calibri"/>
          <w:color w:val="auto"/>
          <w:szCs w:val="21"/>
          <w:highlight w:val="none"/>
          <w:lang w:val="en-US" w:eastAsia="zh-CN"/>
        </w:rPr>
        <w:t xml:space="preserve">3 </w:t>
      </w:r>
      <w:r>
        <w:rPr>
          <w:rFonts w:hint="default" w:ascii="Calibri" w:hAnsi="Calibri" w:cs="Calibri"/>
          <w:color w:val="auto"/>
          <w:szCs w:val="21"/>
          <w:highlight w:val="none"/>
        </w:rPr>
        <w:t>second</w:t>
      </w:r>
      <w:r>
        <w:rPr>
          <w:rFonts w:hint="default" w:ascii="Calibri" w:hAnsi="Calibri" w:cs="Calibri"/>
          <w:color w:val="auto"/>
          <w:szCs w:val="21"/>
          <w:highlight w:val="none"/>
          <w:lang w:val="en-US" w:eastAsia="zh-CN"/>
        </w:rPr>
        <w:t xml:space="preserve">s.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Green light on: saturated</w:t>
      </w:r>
      <w:r>
        <w:rPr>
          <w:rFonts w:hint="default" w:ascii="Calibri" w:hAnsi="Calibri" w:cs="Calibri"/>
          <w:color w:val="auto"/>
          <w:szCs w:val="21"/>
          <w:highlight w:val="none"/>
          <w:lang w:val="en-US" w:eastAsia="zh-CN"/>
        </w:rPr>
        <w:t xml:space="preserve"> 100% - 85%</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Green light flashes: sufficient</w:t>
      </w:r>
      <w:r>
        <w:rPr>
          <w:rFonts w:hint="default" w:ascii="Calibri" w:hAnsi="Calibri" w:cs="Calibri"/>
          <w:color w:val="auto"/>
          <w:szCs w:val="21"/>
          <w:highlight w:val="none"/>
          <w:lang w:val="en-US" w:eastAsia="zh-CN"/>
        </w:rPr>
        <w:t xml:space="preserve"> 85% - 50%</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Red light on: poor</w:t>
      </w:r>
      <w:r>
        <w:rPr>
          <w:rFonts w:hint="default" w:ascii="Calibri" w:hAnsi="Calibri" w:cs="Calibri"/>
          <w:color w:val="auto"/>
          <w:szCs w:val="21"/>
          <w:highlight w:val="none"/>
          <w:lang w:val="en-US" w:eastAsia="zh-CN"/>
        </w:rPr>
        <w:t xml:space="preserve"> 50% - 25%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lang w:val="en-US" w:eastAsia="zh-CN"/>
        </w:rPr>
      </w:pPr>
      <w:r>
        <w:rPr>
          <w:rFonts w:hint="default" w:ascii="Calibri" w:hAnsi="Calibri" w:cs="Calibri"/>
          <w:color w:val="auto"/>
          <w:szCs w:val="21"/>
          <w:highlight w:val="none"/>
        </w:rPr>
        <w:t>Red light flashes: critical</w:t>
      </w:r>
      <w:r>
        <w:rPr>
          <w:rFonts w:hint="default" w:ascii="Calibri" w:hAnsi="Calibri" w:cs="Calibri"/>
          <w:color w:val="auto"/>
          <w:szCs w:val="21"/>
          <w:highlight w:val="none"/>
          <w:lang w:val="en-US" w:eastAsia="zh-CN"/>
        </w:rPr>
        <w:t xml:space="preserve"> 25% - 1%</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sz w:val="18"/>
          <w:szCs w:val="18"/>
          <w:lang w:val="en-US" w:eastAsia="zh-CN"/>
        </w:rPr>
      </w:pPr>
      <w:r>
        <w:rPr>
          <w:rFonts w:hint="default" w:ascii="Calibri" w:hAnsi="Calibri" w:cs="Calibri"/>
          <w:sz w:val="18"/>
          <w:szCs w:val="18"/>
          <w:lang w:val="en-US" w:eastAsia="zh-CN"/>
        </w:rPr>
        <w:t>Note: This only works with Fenix ARB-L21 series 21700 rechargeable Li-ion battery.</w:t>
      </w:r>
    </w:p>
    <w:p>
      <w:pPr>
        <w:spacing w:line="360" w:lineRule="auto"/>
        <w:rPr>
          <w:rFonts w:hint="default" w:ascii="Calibri" w:hAnsi="Calibri" w:cs="Calibri"/>
        </w:rPr>
      </w:pPr>
    </w:p>
    <w:p>
      <w:pPr>
        <w:tabs>
          <w:tab w:val="left" w:pos="3396"/>
        </w:tabs>
        <w:spacing w:line="360" w:lineRule="auto"/>
        <w:rPr>
          <w:rFonts w:hint="default" w:ascii="Calibri" w:hAnsi="Calibri" w:eastAsia="微软雅黑" w:cs="Calibri"/>
          <w:kern w:val="0"/>
          <w:szCs w:val="21"/>
        </w:rPr>
      </w:pPr>
      <w:r>
        <w:rPr>
          <w:rFonts w:hint="default" w:ascii="Calibri" w:hAnsi="Calibri" w:cs="Calibri"/>
          <w:b/>
          <w:sz w:val="28"/>
          <w:szCs w:val="28"/>
        </w:rPr>
        <w:t>Intelligent Overheat Protection</w:t>
      </w:r>
      <w:r>
        <w:rPr>
          <w:rFonts w:hint="default" w:ascii="Calibri" w:hAnsi="Calibri" w:cs="Calibri"/>
          <w:b/>
          <w:sz w:val="28"/>
          <w:szCs w:val="28"/>
        </w:rPr>
        <w:tab/>
      </w:r>
    </w:p>
    <w:p>
      <w:pPr>
        <w:spacing w:line="360" w:lineRule="auto"/>
        <w:rPr>
          <w:rFonts w:hint="default" w:ascii="Calibri" w:hAnsi="Calibri" w:cs="Calibri"/>
          <w:szCs w:val="21"/>
        </w:rPr>
      </w:pPr>
      <w:r>
        <w:rPr>
          <w:rFonts w:hint="default" w:ascii="Calibri" w:hAnsi="Calibri" w:cs="Calibri"/>
          <w:szCs w:val="21"/>
        </w:rPr>
        <w:t xml:space="preserve">The light will accumulate a lot of heat when used on Turbo output levels for extended periods. When the light reaches a temperature of 60°C or above, the light will automatically step down a few lumens to reduce the temperature. When the temperature drops below 60°C, it will then allow the user for the reselection of Turbo mode. </w:t>
      </w:r>
    </w:p>
    <w:p>
      <w:pPr>
        <w:spacing w:line="360" w:lineRule="auto"/>
        <w:rPr>
          <w:rFonts w:hint="default" w:ascii="Calibri" w:hAnsi="Calibri" w:cs="Calibri"/>
        </w:rPr>
      </w:pPr>
    </w:p>
    <w:p>
      <w:pPr>
        <w:spacing w:line="360" w:lineRule="auto"/>
        <w:rPr>
          <w:rFonts w:hint="default" w:ascii="Calibri" w:hAnsi="Calibri" w:cs="Calibri"/>
          <w:b/>
          <w:sz w:val="28"/>
          <w:szCs w:val="28"/>
        </w:rPr>
      </w:pPr>
      <w:r>
        <w:rPr>
          <w:rFonts w:hint="default" w:ascii="Calibri" w:hAnsi="Calibri" w:cs="Calibri"/>
          <w:b/>
          <w:sz w:val="28"/>
          <w:szCs w:val="28"/>
        </w:rPr>
        <w:t>Low-voltage Warning</w:t>
      </w:r>
    </w:p>
    <w:p>
      <w:pPr>
        <w:spacing w:line="360" w:lineRule="auto"/>
        <w:rPr>
          <w:rFonts w:hint="default" w:ascii="Calibri" w:hAnsi="Calibri" w:cs="Calibri"/>
          <w:szCs w:val="21"/>
        </w:rPr>
      </w:pPr>
      <w:r>
        <w:rPr>
          <w:rFonts w:hint="default" w:ascii="Calibri" w:hAnsi="Calibri" w:cs="Calibri"/>
          <w:szCs w:val="21"/>
        </w:rPr>
        <w:t xml:space="preserve">When the voltage level drops below the preset level, the flashlight is programmed to downshift to a lower brightness level until Eco output is reached. When this happens in Eco output mode, the light blinks 3 times every 5 minutes to remind you to timely recharge or replace the battery.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sz w:val="18"/>
          <w:szCs w:val="18"/>
          <w:lang w:val="en-US" w:eastAsia="zh-CN"/>
        </w:rPr>
      </w:pPr>
      <w:r>
        <w:rPr>
          <w:rFonts w:hint="default" w:ascii="Calibri" w:hAnsi="Calibri" w:cs="Calibri"/>
          <w:sz w:val="18"/>
          <w:szCs w:val="18"/>
          <w:lang w:val="en-US" w:eastAsia="zh-CN"/>
        </w:rPr>
        <w:t>Note: This only works with Fenix ARB-L21 series 21700 rechargeable Li-ion battery.</w:t>
      </w:r>
    </w:p>
    <w:p>
      <w:pPr>
        <w:spacing w:line="360" w:lineRule="auto"/>
        <w:rPr>
          <w:rFonts w:hint="default" w:ascii="Calibri" w:hAnsi="Calibri" w:cs="Calibri"/>
        </w:rPr>
      </w:pPr>
    </w:p>
    <w:p>
      <w:pPr>
        <w:keepNext w:val="0"/>
        <w:keepLines w:val="0"/>
        <w:pageBreakBefore w:val="0"/>
        <w:kinsoku/>
        <w:wordWrap/>
        <w:overflowPunct/>
        <w:topLinePunct w:val="0"/>
        <w:autoSpaceDE/>
        <w:autoSpaceDN/>
        <w:bidi w:val="0"/>
        <w:spacing w:line="360" w:lineRule="auto"/>
        <w:ind w:right="0" w:rightChars="0"/>
        <w:rPr>
          <w:rFonts w:hint="default" w:ascii="Calibri" w:hAnsi="Calibri" w:cs="Calibri"/>
          <w:b/>
          <w:sz w:val="28"/>
          <w:szCs w:val="28"/>
        </w:rPr>
      </w:pPr>
      <w:r>
        <w:rPr>
          <w:rFonts w:hint="default" w:ascii="Calibri" w:hAnsi="Calibri" w:cs="Calibri"/>
          <w:b/>
          <w:sz w:val="28"/>
          <w:szCs w:val="28"/>
        </w:rPr>
        <w:t xml:space="preserve">Usage and Maintenance </w:t>
      </w:r>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szCs w:val="21"/>
        </w:rPr>
        <w:t>Disassembling the sealed head can cause damage to the light and will void the warranty.</w:t>
      </w:r>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kern w:val="0"/>
          <w:szCs w:val="21"/>
        </w:rPr>
        <w:t>Fenix recommends using only a high-quality protected battery. </w:t>
      </w:r>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kern w:val="0"/>
          <w:szCs w:val="21"/>
        </w:rPr>
        <w:t>If the light will not be used for an extended period, remove the battery for proper storage.</w:t>
      </w:r>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szCs w:val="21"/>
        </w:rPr>
        <w:t>Unscrew the tail cap or remove the battery to prevent accidental activation during storage or transportation.</w:t>
      </w:r>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szCs w:val="21"/>
        </w:rPr>
        <w:t xml:space="preserve">Long-term use can result in O-ring wear. </w:t>
      </w:r>
      <w:bookmarkStart w:id="1" w:name="OLE_LINK7"/>
      <w:r>
        <w:rPr>
          <w:rFonts w:hint="default" w:ascii="Calibri" w:hAnsi="Calibri" w:cs="Calibri"/>
          <w:szCs w:val="21"/>
        </w:rPr>
        <w:t>To maintain a proper water seal, replace the ring with an approved spare．</w:t>
      </w:r>
      <w:bookmarkEnd w:id="1"/>
    </w:p>
    <w:p>
      <w:pPr>
        <w:pStyle w:val="5"/>
        <w:keepNext w:val="0"/>
        <w:keepLines w:val="0"/>
        <w:pageBreakBefore w:val="0"/>
        <w:numPr>
          <w:ilvl w:val="0"/>
          <w:numId w:val="5"/>
        </w:numPr>
        <w:kinsoku/>
        <w:wordWrap/>
        <w:overflowPunct/>
        <w:topLinePunct w:val="0"/>
        <w:autoSpaceDE/>
        <w:autoSpaceDN/>
        <w:bidi w:val="0"/>
        <w:snapToGrid w:val="0"/>
        <w:spacing w:line="360" w:lineRule="auto"/>
        <w:ind w:right="0" w:rightChars="0" w:firstLineChars="0"/>
        <w:rPr>
          <w:rFonts w:hint="default" w:ascii="Calibri" w:hAnsi="Calibri" w:cs="Calibri"/>
          <w:kern w:val="0"/>
          <w:szCs w:val="21"/>
        </w:rPr>
      </w:pPr>
      <w:r>
        <w:rPr>
          <w:rFonts w:hint="default" w:ascii="Calibri" w:hAnsi="Calibri" w:cs="Calibri"/>
          <w:szCs w:val="21"/>
        </w:rPr>
        <w:t>Periodic cleaning of the battery contacts improves the light's performance as dirty contacts may cause the light to flicker, shine intermittently or even fail to illuminate for the following reasons:</w:t>
      </w:r>
    </w:p>
    <w:p>
      <w:pPr>
        <w:keepNext w:val="0"/>
        <w:keepLines w:val="0"/>
        <w:pageBreakBefore w:val="0"/>
        <w:kinsoku/>
        <w:wordWrap/>
        <w:overflowPunct/>
        <w:topLinePunct w:val="0"/>
        <w:autoSpaceDE/>
        <w:autoSpaceDN/>
        <w:bidi w:val="0"/>
        <w:snapToGrid w:val="0"/>
        <w:spacing w:line="360" w:lineRule="auto"/>
        <w:ind w:right="0" w:rightChars="0" w:firstLine="420" w:firstLineChars="200"/>
        <w:rPr>
          <w:rFonts w:hint="default" w:ascii="Calibri" w:hAnsi="Calibri" w:cs="Calibri"/>
          <w:szCs w:val="21"/>
        </w:rPr>
      </w:pPr>
      <w:r>
        <w:rPr>
          <w:rFonts w:hint="default" w:ascii="Calibri" w:hAnsi="Calibri" w:cs="Calibri"/>
          <w:szCs w:val="21"/>
        </w:rPr>
        <w:t>A: Poor battery level.</w:t>
      </w:r>
    </w:p>
    <w:p>
      <w:pPr>
        <w:keepNext w:val="0"/>
        <w:keepLines w:val="0"/>
        <w:pageBreakBefore w:val="0"/>
        <w:kinsoku/>
        <w:wordWrap/>
        <w:overflowPunct/>
        <w:topLinePunct w:val="0"/>
        <w:autoSpaceDE/>
        <w:autoSpaceDN/>
        <w:bidi w:val="0"/>
        <w:snapToGrid w:val="0"/>
        <w:spacing w:line="360" w:lineRule="auto"/>
        <w:ind w:left="1081" w:leftChars="165" w:right="0" w:rightChars="0" w:hanging="735" w:hangingChars="350"/>
        <w:rPr>
          <w:rFonts w:hint="default" w:ascii="Calibri" w:hAnsi="Calibri" w:cs="Calibri"/>
          <w:szCs w:val="21"/>
        </w:rPr>
      </w:pPr>
      <w:r>
        <w:rPr>
          <w:rFonts w:hint="default" w:ascii="Calibri" w:hAnsi="Calibri" w:cs="Calibri"/>
          <w:szCs w:val="21"/>
        </w:rPr>
        <w:t xml:space="preserve"> Solution: Recharge or replace the battery.</w:t>
      </w:r>
    </w:p>
    <w:p>
      <w:pPr>
        <w:keepNext w:val="0"/>
        <w:keepLines w:val="0"/>
        <w:pageBreakBefore w:val="0"/>
        <w:kinsoku/>
        <w:wordWrap/>
        <w:overflowPunct/>
        <w:topLinePunct w:val="0"/>
        <w:autoSpaceDE/>
        <w:autoSpaceDN/>
        <w:bidi w:val="0"/>
        <w:snapToGrid w:val="0"/>
        <w:spacing w:line="360" w:lineRule="auto"/>
        <w:ind w:right="0" w:rightChars="0" w:firstLine="420" w:firstLineChars="200"/>
        <w:rPr>
          <w:rFonts w:hint="default" w:ascii="Calibri" w:hAnsi="Calibri" w:cs="Calibri"/>
          <w:szCs w:val="21"/>
        </w:rPr>
      </w:pPr>
      <w:r>
        <w:rPr>
          <w:rFonts w:hint="default" w:ascii="Calibri" w:hAnsi="Calibri" w:cs="Calibri"/>
          <w:szCs w:val="21"/>
        </w:rPr>
        <w:t xml:space="preserve">B: The contact or contact point of the battery or flashlight is dirty.  </w:t>
      </w:r>
    </w:p>
    <w:p>
      <w:pPr>
        <w:keepNext w:val="0"/>
        <w:keepLines w:val="0"/>
        <w:pageBreakBefore w:val="0"/>
        <w:kinsoku/>
        <w:wordWrap/>
        <w:overflowPunct/>
        <w:topLinePunct w:val="0"/>
        <w:autoSpaceDE/>
        <w:autoSpaceDN/>
        <w:bidi w:val="0"/>
        <w:snapToGrid w:val="0"/>
        <w:spacing w:line="360" w:lineRule="auto"/>
        <w:ind w:right="0" w:rightChars="0" w:firstLine="420" w:firstLineChars="200"/>
        <w:rPr>
          <w:rFonts w:hint="default" w:ascii="Calibri" w:hAnsi="Calibri" w:cs="Calibri"/>
          <w:szCs w:val="21"/>
          <w:lang w:val="en-US" w:eastAsia="zh-CN"/>
        </w:rPr>
      </w:pPr>
      <w:r>
        <w:rPr>
          <w:rFonts w:hint="default" w:ascii="Calibri" w:hAnsi="Calibri" w:cs="Calibri"/>
          <w:szCs w:val="21"/>
        </w:rPr>
        <w:t>Solution: Clean the contact points with a cotton swab soaked in rubbing alcohol.</w:t>
      </w:r>
    </w:p>
    <w:p>
      <w:pPr>
        <w:keepNext w:val="0"/>
        <w:keepLines w:val="0"/>
        <w:pageBreakBefore w:val="0"/>
        <w:kinsoku/>
        <w:wordWrap/>
        <w:overflowPunct/>
        <w:topLinePunct w:val="0"/>
        <w:autoSpaceDE/>
        <w:autoSpaceDN/>
        <w:bidi w:val="0"/>
        <w:spacing w:line="360" w:lineRule="auto"/>
        <w:ind w:right="0" w:rightChars="0" w:firstLine="420"/>
        <w:rPr>
          <w:rFonts w:hint="default" w:ascii="Calibri" w:hAnsi="Calibri" w:cs="Calibri"/>
          <w:szCs w:val="21"/>
          <w:lang w:val="en-US" w:eastAsia="zh-CN"/>
        </w:rPr>
      </w:pPr>
    </w:p>
    <w:p>
      <w:pPr>
        <w:keepNext w:val="0"/>
        <w:keepLines w:val="0"/>
        <w:pageBreakBefore w:val="0"/>
        <w:tabs>
          <w:tab w:val="left" w:pos="0"/>
        </w:tabs>
        <w:kinsoku/>
        <w:wordWrap/>
        <w:overflowPunct/>
        <w:topLinePunct w:val="0"/>
        <w:autoSpaceDE/>
        <w:autoSpaceDN/>
        <w:bidi w:val="0"/>
        <w:snapToGrid w:val="0"/>
        <w:spacing w:line="360" w:lineRule="auto"/>
        <w:ind w:right="0" w:rightChars="0"/>
        <w:rPr>
          <w:rFonts w:hint="default" w:ascii="Calibri" w:hAnsi="Calibri" w:cs="Calibri"/>
          <w:lang w:val="en-US" w:eastAsia="zh-CN"/>
        </w:rPr>
      </w:pPr>
      <w:r>
        <w:rPr>
          <w:rFonts w:hint="default" w:ascii="Calibri" w:hAnsi="Calibri" w:cs="Calibri"/>
          <w:szCs w:val="21"/>
        </w:rPr>
        <w:t>If the above methods don't work, please contact your authorized distributor.</w:t>
      </w:r>
    </w:p>
    <w:p>
      <w:pPr>
        <w:spacing w:line="360" w:lineRule="auto"/>
        <w:rPr>
          <w:rFonts w:hint="default" w:ascii="Calibri" w:hAnsi="Calibri" w:cs="Calibri"/>
        </w:rPr>
      </w:pPr>
    </w:p>
    <w:p>
      <w:pPr>
        <w:spacing w:line="360" w:lineRule="auto"/>
        <w:rPr>
          <w:rFonts w:hint="default" w:ascii="Calibri" w:hAnsi="Calibri" w:cs="Calibri"/>
          <w:b/>
          <w:bCs/>
          <w:sz w:val="28"/>
          <w:szCs w:val="28"/>
        </w:rPr>
      </w:pPr>
      <w:r>
        <w:rPr>
          <w:rFonts w:hint="default" w:ascii="Calibri" w:hAnsi="Calibri" w:cs="Calibri"/>
          <w:b/>
          <w:bCs/>
          <w:sz w:val="28"/>
          <w:szCs w:val="28"/>
        </w:rPr>
        <w:t xml:space="preserve">Included </w:t>
      </w:r>
    </w:p>
    <w:p>
      <w:pPr>
        <w:spacing w:line="360" w:lineRule="auto"/>
        <w:rPr>
          <w:rFonts w:hint="default" w:ascii="Calibri" w:hAnsi="Calibri" w:cs="Calibri"/>
        </w:rPr>
      </w:pPr>
      <w:r>
        <w:rPr>
          <w:rFonts w:hint="default" w:ascii="Calibri" w:hAnsi="Calibri" w:cs="Calibri"/>
        </w:rPr>
        <w:t>Fenix TK</w:t>
      </w:r>
      <w:r>
        <w:rPr>
          <w:rFonts w:hint="default" w:ascii="Calibri" w:hAnsi="Calibri" w:cs="Calibri"/>
          <w:lang w:val="en-US" w:eastAsia="zh-CN"/>
        </w:rPr>
        <w:t>20R</w:t>
      </w:r>
      <w:r>
        <w:rPr>
          <w:rFonts w:hint="default" w:ascii="Calibri" w:hAnsi="Calibri" w:cs="Calibri"/>
        </w:rPr>
        <w:t xml:space="preserve"> V2.0 flashlight, ARB-L21-5000</w:t>
      </w:r>
      <w:r>
        <w:rPr>
          <w:rFonts w:hint="default" w:ascii="Calibri" w:hAnsi="Calibri" w:cs="Calibri"/>
          <w:lang w:val="en-US" w:eastAsia="zh-CN"/>
        </w:rPr>
        <w:t xml:space="preserve"> V2.0</w:t>
      </w:r>
      <w:r>
        <w:rPr>
          <w:rFonts w:hint="default" w:ascii="Calibri" w:hAnsi="Calibri" w:cs="Calibri"/>
        </w:rPr>
        <w:t xml:space="preserve"> Li-ion battery, USB Type-C charging cable, Lanyard, Holster, </w:t>
      </w:r>
      <w:r>
        <w:rPr>
          <w:rFonts w:hint="default" w:ascii="Calibri" w:hAnsi="Calibri" w:cs="Calibri"/>
          <w:lang w:val="en-US" w:eastAsia="zh-CN"/>
        </w:rPr>
        <w:t xml:space="preserve">2 x </w:t>
      </w:r>
      <w:r>
        <w:rPr>
          <w:rFonts w:hint="default" w:ascii="Calibri" w:hAnsi="Calibri" w:cs="Calibri"/>
        </w:rPr>
        <w:t>Spare O-ring</w:t>
      </w:r>
      <w:r>
        <w:rPr>
          <w:rFonts w:hint="default" w:ascii="Calibri" w:hAnsi="Calibri" w:cs="Calibri"/>
          <w:lang w:val="en-US" w:eastAsia="zh-CN"/>
        </w:rPr>
        <w:t>s</w:t>
      </w:r>
      <w:r>
        <w:rPr>
          <w:rFonts w:hint="default" w:ascii="Calibri" w:hAnsi="Calibri" w:cs="Calibri"/>
        </w:rPr>
        <w:t>, User manual, Warranty card</w:t>
      </w:r>
    </w:p>
    <w:p>
      <w:pPr>
        <w:spacing w:line="360" w:lineRule="auto"/>
        <w:rPr>
          <w:rFonts w:hint="default" w:ascii="Calibri" w:hAnsi="Calibri" w:cs="Calibri"/>
          <w:b/>
          <w:bCs/>
          <w:szCs w:val="21"/>
        </w:rPr>
      </w:pPr>
    </w:p>
    <w:p>
      <w:pPr>
        <w:keepNext w:val="0"/>
        <w:keepLines w:val="0"/>
        <w:pageBreakBefore w:val="0"/>
        <w:kinsoku/>
        <w:wordWrap/>
        <w:overflowPunct/>
        <w:topLinePunct w:val="0"/>
        <w:autoSpaceDE/>
        <w:autoSpaceDN/>
        <w:bidi w:val="0"/>
        <w:spacing w:line="360" w:lineRule="auto"/>
        <w:ind w:right="0" w:rightChars="0"/>
        <w:rPr>
          <w:rFonts w:hint="default" w:ascii="Calibri" w:hAnsi="Calibri" w:cs="Calibri"/>
          <w:b/>
          <w:bCs/>
          <w:sz w:val="28"/>
          <w:szCs w:val="28"/>
        </w:rPr>
      </w:pPr>
      <w:r>
        <w:rPr>
          <w:rFonts w:hint="default" w:ascii="Calibri" w:hAnsi="Calibri" w:cs="Calibri"/>
          <w:b/>
          <w:bCs/>
          <w:sz w:val="28"/>
          <w:szCs w:val="28"/>
        </w:rPr>
        <w:t>Warning</w:t>
      </w:r>
    </w:p>
    <w:p>
      <w:pPr>
        <w:keepNext w:val="0"/>
        <w:keepLines w:val="0"/>
        <w:pageBreakBefore w:val="0"/>
        <w:numPr>
          <w:ilvl w:val="0"/>
          <w:numId w:val="6"/>
        </w:numPr>
        <w:kinsoku/>
        <w:wordWrap/>
        <w:overflowPunct/>
        <w:topLinePunct w:val="0"/>
        <w:autoSpaceDE/>
        <w:autoSpaceDN/>
        <w:bidi w:val="0"/>
        <w:spacing w:line="360" w:lineRule="auto"/>
        <w:ind w:right="0" w:rightChars="0"/>
        <w:rPr>
          <w:rFonts w:hint="default" w:ascii="Calibri" w:hAnsi="Calibri" w:cs="Calibri"/>
          <w:szCs w:val="21"/>
        </w:rPr>
      </w:pPr>
      <w:r>
        <w:rPr>
          <w:rFonts w:hint="default" w:ascii="Calibri" w:hAnsi="Calibri" w:cs="Calibri"/>
          <w:szCs w:val="21"/>
        </w:rPr>
        <w:t>The flashlight is a high-intensity lighting device capable of causing eye damage to the user or others. Avoid shining the light directly into anyone’s eyes.</w:t>
      </w:r>
    </w:p>
    <w:p>
      <w:pPr>
        <w:keepNext w:val="0"/>
        <w:keepLines w:val="0"/>
        <w:pageBreakBefore w:val="0"/>
        <w:numPr>
          <w:ilvl w:val="0"/>
          <w:numId w:val="7"/>
        </w:numPr>
        <w:kinsoku/>
        <w:wordWrap/>
        <w:overflowPunct/>
        <w:topLinePunct w:val="0"/>
        <w:autoSpaceDE/>
        <w:autoSpaceDN/>
        <w:bidi w:val="0"/>
        <w:spacing w:line="360" w:lineRule="auto"/>
        <w:ind w:right="0" w:rightChars="0"/>
        <w:rPr>
          <w:rFonts w:hint="default" w:ascii="Calibri" w:hAnsi="Calibri" w:cs="Calibri"/>
          <w:szCs w:val="21"/>
        </w:rPr>
      </w:pPr>
      <w:r>
        <w:rPr>
          <w:rFonts w:hint="default" w:ascii="Calibri" w:hAnsi="Calibri" w:eastAsia="微软雅黑" w:cs="Calibri"/>
          <w:kern w:val="0"/>
          <w:szCs w:val="21"/>
        </w:rPr>
        <w:t xml:space="preserve">This </w:t>
      </w:r>
      <w:r>
        <w:rPr>
          <w:rFonts w:hint="default" w:ascii="Calibri" w:hAnsi="Calibri" w:cs="Calibri"/>
          <w:szCs w:val="21"/>
        </w:rPr>
        <w:t xml:space="preserve">flashlight </w:t>
      </w:r>
      <w:r>
        <w:rPr>
          <w:rFonts w:hint="default" w:ascii="Calibri" w:hAnsi="Calibri" w:eastAsia="微软雅黑" w:cs="Calibri"/>
          <w:kern w:val="0"/>
          <w:szCs w:val="21"/>
        </w:rPr>
        <w:t xml:space="preserve">will accumulate a lot of heat when used for extended periods, resulting in a high temperature of the </w:t>
      </w:r>
      <w:r>
        <w:rPr>
          <w:rFonts w:hint="default" w:ascii="Calibri" w:hAnsi="Calibri" w:cs="Calibri"/>
          <w:szCs w:val="21"/>
        </w:rPr>
        <w:t xml:space="preserve">flashlight </w:t>
      </w:r>
      <w:r>
        <w:rPr>
          <w:rFonts w:hint="default" w:ascii="Calibri" w:hAnsi="Calibri" w:eastAsia="微软雅黑" w:cs="Calibri"/>
          <w:kern w:val="0"/>
          <w:szCs w:val="21"/>
        </w:rPr>
        <w:t>shell. Pay attention to safe use to avoid scalding.</w:t>
      </w:r>
    </w:p>
    <w:p>
      <w:pPr>
        <w:keepNext w:val="0"/>
        <w:keepLines w:val="0"/>
        <w:pageBreakBefore w:val="0"/>
        <w:numPr>
          <w:ilvl w:val="0"/>
          <w:numId w:val="7"/>
        </w:numPr>
        <w:kinsoku/>
        <w:wordWrap/>
        <w:overflowPunct/>
        <w:topLinePunct w:val="0"/>
        <w:autoSpaceDE/>
        <w:autoSpaceDN/>
        <w:bidi w:val="0"/>
        <w:spacing w:line="360" w:lineRule="auto"/>
        <w:ind w:right="0" w:rightChars="0"/>
        <w:rPr>
          <w:rFonts w:hint="default" w:ascii="Calibri" w:hAnsi="Calibri" w:cs="Calibri"/>
          <w:szCs w:val="21"/>
        </w:rPr>
      </w:pPr>
      <w:r>
        <w:rPr>
          <w:rFonts w:hint="default" w:ascii="Calibri" w:hAnsi="Calibri" w:cs="Calibri"/>
          <w:szCs w:val="21"/>
        </w:rPr>
        <w:t>Do not shine an object at close range, to avoid burning the object or causing danger due to high temperature.</w:t>
      </w:r>
    </w:p>
    <w:p>
      <w:pPr>
        <w:keepNext w:val="0"/>
        <w:keepLines w:val="0"/>
        <w:pageBreakBefore w:val="0"/>
        <w:numPr>
          <w:ilvl w:val="0"/>
          <w:numId w:val="7"/>
        </w:numPr>
        <w:kinsoku/>
        <w:wordWrap/>
        <w:overflowPunct/>
        <w:topLinePunct w:val="0"/>
        <w:autoSpaceDE/>
        <w:autoSpaceDN/>
        <w:bidi w:val="0"/>
        <w:spacing w:line="360" w:lineRule="auto"/>
        <w:ind w:right="0" w:rightChars="0"/>
        <w:rPr>
          <w:rFonts w:hint="default" w:ascii="Calibri" w:hAnsi="Calibri" w:cs="Calibri"/>
          <w:szCs w:val="21"/>
        </w:rPr>
      </w:pPr>
      <w:r>
        <w:rPr>
          <w:rFonts w:hint="default" w:ascii="Calibri" w:hAnsi="Calibri" w:eastAsia="微软雅黑" w:cs="Calibri"/>
          <w:kern w:val="0"/>
          <w:szCs w:val="21"/>
        </w:rPr>
        <w:t xml:space="preserve">The LED of this </w:t>
      </w:r>
      <w:r>
        <w:rPr>
          <w:rFonts w:hint="default" w:ascii="Calibri" w:hAnsi="Calibri" w:cs="Calibri"/>
          <w:szCs w:val="21"/>
        </w:rPr>
        <w:t xml:space="preserve">flashlight </w:t>
      </w:r>
      <w:r>
        <w:rPr>
          <w:rFonts w:hint="default" w:ascii="Calibri" w:hAnsi="Calibri" w:eastAsia="微软雅黑" w:cs="Calibri"/>
          <w:kern w:val="0"/>
          <w:szCs w:val="21"/>
        </w:rPr>
        <w:t>is not replaceable; so the entire light should be replaced when the LED reaches the end of its life.</w:t>
      </w:r>
    </w:p>
    <w:p>
      <w:pPr>
        <w:keepNext w:val="0"/>
        <w:keepLines w:val="0"/>
        <w:pageBreakBefore w:val="0"/>
        <w:numPr>
          <w:ilvl w:val="0"/>
          <w:numId w:val="7"/>
        </w:numPr>
        <w:kinsoku/>
        <w:wordWrap/>
        <w:overflowPunct/>
        <w:topLinePunct w:val="0"/>
        <w:autoSpaceDE/>
        <w:autoSpaceDN/>
        <w:bidi w:val="0"/>
        <w:spacing w:line="360" w:lineRule="auto"/>
        <w:ind w:right="0" w:rightChars="0"/>
        <w:rPr>
          <w:rFonts w:hint="default" w:ascii="Calibri" w:hAnsi="Calibri" w:cs="Calibri"/>
          <w:b/>
          <w:bCs/>
        </w:rPr>
      </w:pPr>
      <w:r>
        <w:rPr>
          <w:rFonts w:hint="default" w:ascii="Calibri" w:hAnsi="Calibri" w:cs="Calibri"/>
        </w:rPr>
        <w:t>If any of the information provided in this manual is changed, the new version of the manual shall prevail; if your included user manual is an old one, it acquiesces that we won't send a new manual.</w:t>
      </w:r>
    </w:p>
    <w:p>
      <w:pPr>
        <w:spacing w:line="360" w:lineRule="auto"/>
        <w:rPr>
          <w:rFonts w:hint="default" w:ascii="Calibri" w:hAnsi="Calibri" w:cs="Calibri"/>
          <w:b/>
          <w:bCs/>
          <w:szCs w:val="21"/>
        </w:rPr>
      </w:pPr>
    </w:p>
    <w:p>
      <w:pPr>
        <w:rPr>
          <w:rFonts w:hint="default" w:ascii="Calibri" w:hAnsi="Calibri" w:cs="Calibr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auto"/>
    <w:pitch w:val="default"/>
    <w:sig w:usb0="E00002FF" w:usb1="6AC7FDFB" w:usb2="00000012" w:usb3="00000000" w:csb0="4002009F" w:csb1="DFD7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Microsoft YaHei UI">
    <w:altName w:val="宋体"/>
    <w:panose1 w:val="020B0503020204020204"/>
    <w:charset w:val="86"/>
    <w:family w:val="swiss"/>
    <w:pitch w:val="default"/>
    <w:sig w:usb0="00000000" w:usb1="00000000"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ArialMT">
    <w:altName w:val="宋体"/>
    <w:panose1 w:val="00000000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Arial-BoldMT">
    <w:altName w:val="宋体"/>
    <w:panose1 w:val="00000000000000000000"/>
    <w:charset w:val="86"/>
    <w:family w:val="auto"/>
    <w:pitch w:val="default"/>
    <w:sig w:usb0="00000000" w:usb1="00000000" w:usb2="00000000" w:usb3="00000000" w:csb0="0004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altName w:val="Calibri"/>
    <w:panose1 w:val="020F0302020204030204"/>
    <w:charset w:val="CC"/>
    <w:family w:val="swiss"/>
    <w:pitch w:val="default"/>
    <w:sig w:usb0="00000000" w:usb1="00000000"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10002FF" w:usb1="4000ACFF" w:usb2="00000009"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E00002FF" w:usb1="6AC7FDFB" w:usb2="00000012" w:usb3="00000000" w:csb0="4002009F" w:csb1="DFD7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Sintony">
    <w:altName w:val="Segoe Print"/>
    <w:panose1 w:val="00000000000000000000"/>
    <w:charset w:val="00"/>
    <w:family w:val="auto"/>
    <w:pitch w:val="default"/>
    <w:sig w:usb0="00000000" w:usb1="00000000" w:usb2="00000000" w:usb3="00000000" w:csb0="00000000" w:csb1="00000000"/>
  </w:font>
  <w:font w:name="Libre Franklin Medium">
    <w:altName w:val="Segoe Print"/>
    <w:panose1 w:val="00000600000000000000"/>
    <w:charset w:val="00"/>
    <w:family w:val="auto"/>
    <w:pitch w:val="default"/>
    <w:sig w:usb0="00000000" w:usb1="00000000" w:usb2="00000000" w:usb3="00000000" w:csb0="20000193" w:csb1="00000000"/>
  </w:font>
  <w:font w:name="Montserrat">
    <w:altName w:val="Segoe Print"/>
    <w:panose1 w:val="00000000000000000000"/>
    <w:charset w:val="00"/>
    <w:family w:val="auto"/>
    <w:pitch w:val="default"/>
    <w:sig w:usb0="00000000" w:usb1="00000000" w:usb2="00000000" w:usb3="00000000" w:csb0="00000000" w:csb1="00000000"/>
  </w:font>
  <w:font w:name="思源黑体 Regular">
    <w:panose1 w:val="020B0500000000000000"/>
    <w:charset w:val="86"/>
    <w:family w:val="swiss"/>
    <w:pitch w:val="default"/>
    <w:sig w:usb0="30000003" w:usb1="2BDF3C10" w:usb2="00000016" w:usb3="00000000" w:csb0="602E0107"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Open Sans">
    <w:altName w:val="Segoe Print"/>
    <w:panose1 w:val="00000000000000000000"/>
    <w:charset w:val="00"/>
    <w:family w:val="auto"/>
    <w:pitch w:val="default"/>
    <w:sig w:usb0="00000000" w:usb1="00000000" w:usb2="00000000" w:usb3="00000000" w:csb0="00000000" w:csb1="00000000"/>
  </w:font>
  <w:font w:name="SourceHanSansSC">
    <w:altName w:val="宋体"/>
    <w:panose1 w:val="00000000000000000000"/>
    <w:charset w:val="86"/>
    <w:family w:val="auto"/>
    <w:pitch w:val="default"/>
    <w:sig w:usb0="00000000" w:usb1="00000000" w:usb2="00000000" w:usb3="00000000" w:csb0="00040000" w:csb1="00000000"/>
  </w:font>
  <w:font w:name="SourceHanSansSC-Regular">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Bold">
    <w:altName w:val="Segoe Print"/>
    <w:panose1 w:val="00000000000000000000"/>
    <w:charset w:val="00"/>
    <w:family w:val="auto"/>
    <w:pitch w:val="default"/>
    <w:sig w:usb0="00000000" w:usb1="00000000" w:usb2="00000000" w:usb3="00000000" w:csb0="00000000" w:csb1="00000000"/>
  </w:font>
  <w:font w:name="AdobeGothicStd-Bold">
    <w:altName w:val="宋体"/>
    <w:panose1 w:val="00000000000000000000"/>
    <w:charset w:val="86"/>
    <w:family w:val="auto"/>
    <w:pitch w:val="default"/>
    <w:sig w:usb0="00000000" w:usb1="00000000" w:usb2="00000000" w:usb3="00000000" w:csb0="00040000" w:csb1="00000000"/>
  </w:font>
  <w:font w:name="SourceHanSansSC">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Exo">
    <w:altName w:val="Segoe Print"/>
    <w:panose1 w:val="00000000000000000000"/>
    <w:charset w:val="00"/>
    <w:family w:val="auto"/>
    <w:pitch w:val="default"/>
    <w:sig w:usb0="00000000" w:usb1="00000000" w:usb2="00000000" w:usb3="00000000" w:csb0="00000000" w:csb1="00000000"/>
  </w:font>
  <w:font w:name="SourceHanSansSC-Regular-Identit">
    <w:altName w:val="Segoe Print"/>
    <w:panose1 w:val="00000000000000000000"/>
    <w:charset w:val="00"/>
    <w:family w:val="auto"/>
    <w:pitch w:val="default"/>
    <w:sig w:usb0="00000000" w:usb1="00000000" w:usb2="00000000" w:usb3="00000000" w:csb0="00040001" w:csb1="00000000"/>
  </w:font>
  <w:font w:name="ヒラギノ角ゴ Pro W3">
    <w:altName w:val="Segoe Print"/>
    <w:panose1 w:val="00000000000000000000"/>
    <w:charset w:val="4E"/>
    <w:family w:val="auto"/>
    <w:pitch w:val="default"/>
    <w:sig w:usb0="00000000" w:usb1="0000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95A1"/>
    <w:multiLevelType w:val="singleLevel"/>
    <w:tmpl w:val="5EA695A1"/>
    <w:lvl w:ilvl="0" w:tentative="0">
      <w:start w:val="1"/>
      <w:numFmt w:val="bullet"/>
      <w:lvlText w:val=""/>
      <w:lvlJc w:val="left"/>
      <w:pPr>
        <w:ind w:left="420" w:hanging="420"/>
      </w:pPr>
      <w:rPr>
        <w:rFonts w:hint="default" w:ascii="Wingdings" w:hAnsi="Wingdings"/>
      </w:rPr>
    </w:lvl>
  </w:abstractNum>
  <w:abstractNum w:abstractNumId="1">
    <w:nsid w:val="5ED4B8EE"/>
    <w:multiLevelType w:val="singleLevel"/>
    <w:tmpl w:val="5ED4B8EE"/>
    <w:lvl w:ilvl="0" w:tentative="0">
      <w:start w:val="1"/>
      <w:numFmt w:val="bullet"/>
      <w:lvlText w:val=""/>
      <w:lvlJc w:val="left"/>
      <w:pPr>
        <w:ind w:left="420" w:hanging="420"/>
      </w:pPr>
      <w:rPr>
        <w:rFonts w:hint="default" w:ascii="Wingdings" w:hAnsi="Wingdings"/>
      </w:rPr>
    </w:lvl>
  </w:abstractNum>
  <w:abstractNum w:abstractNumId="2">
    <w:nsid w:val="5F584F2E"/>
    <w:multiLevelType w:val="singleLevel"/>
    <w:tmpl w:val="5F584F2E"/>
    <w:lvl w:ilvl="0" w:tentative="0">
      <w:start w:val="1"/>
      <w:numFmt w:val="bullet"/>
      <w:lvlText w:val=""/>
      <w:lvlJc w:val="left"/>
      <w:pPr>
        <w:ind w:left="420" w:hanging="420"/>
      </w:pPr>
      <w:rPr>
        <w:rFonts w:hint="default" w:ascii="Wingdings" w:hAnsi="Wingdings"/>
      </w:rPr>
    </w:lvl>
  </w:abstractNum>
  <w:abstractNum w:abstractNumId="3">
    <w:nsid w:val="5F713504"/>
    <w:multiLevelType w:val="singleLevel"/>
    <w:tmpl w:val="5F713504"/>
    <w:lvl w:ilvl="0" w:tentative="0">
      <w:start w:val="1"/>
      <w:numFmt w:val="bullet"/>
      <w:lvlText w:val=""/>
      <w:lvlJc w:val="left"/>
      <w:pPr>
        <w:ind w:left="420" w:hanging="420"/>
      </w:pPr>
      <w:rPr>
        <w:rFonts w:hint="default" w:ascii="Wingdings" w:hAnsi="Wingdings"/>
      </w:rPr>
    </w:lvl>
  </w:abstractNum>
  <w:abstractNum w:abstractNumId="4">
    <w:nsid w:val="612F3CB8"/>
    <w:multiLevelType w:val="singleLevel"/>
    <w:tmpl w:val="612F3CB8"/>
    <w:lvl w:ilvl="0" w:tentative="0">
      <w:start w:val="1"/>
      <w:numFmt w:val="decimal"/>
      <w:suff w:val="space"/>
      <w:lvlText w:val="%1."/>
      <w:lvlJc w:val="left"/>
    </w:lvl>
  </w:abstractNum>
  <w:abstractNum w:abstractNumId="5">
    <w:nsid w:val="61A87545"/>
    <w:multiLevelType w:val="singleLevel"/>
    <w:tmpl w:val="61A87545"/>
    <w:lvl w:ilvl="0" w:tentative="0">
      <w:start w:val="1"/>
      <w:numFmt w:val="decimal"/>
      <w:suff w:val="space"/>
      <w:lvlText w:val="%1."/>
      <w:lvlJc w:val="left"/>
    </w:lvl>
  </w:abstractNum>
  <w:abstractNum w:abstractNumId="6">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C5A56"/>
    <w:rsid w:val="12837E92"/>
    <w:rsid w:val="186C19C0"/>
    <w:rsid w:val="1CAA5600"/>
    <w:rsid w:val="20690E1C"/>
    <w:rsid w:val="23D16E4C"/>
    <w:rsid w:val="24B30B7D"/>
    <w:rsid w:val="307050CC"/>
    <w:rsid w:val="31BE44D8"/>
    <w:rsid w:val="3B062644"/>
    <w:rsid w:val="4EB17D2E"/>
    <w:rsid w:val="52A959AF"/>
    <w:rsid w:val="64413D60"/>
    <w:rsid w:val="66674418"/>
    <w:rsid w:val="7A066F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qFormat/>
    <w:uiPriority w:val="0"/>
    <w:rPr>
      <w:i/>
      <w:iCs/>
    </w:rPr>
  </w:style>
  <w:style w:type="paragraph" w:customStyle="1" w:styleId="5">
    <w:name w:val="List Paragraph1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fengyj</cp:lastModifiedBy>
  <dcterms:modified xsi:type="dcterms:W3CDTF">2022-02-08T08:17:53Z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